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14" w:rsidRPr="00BA0D87" w:rsidRDefault="00E05714" w:rsidP="00E05714">
      <w:pPr>
        <w:jc w:val="right"/>
        <w:rPr>
          <w:sz w:val="18"/>
          <w:szCs w:val="18"/>
        </w:rPr>
      </w:pPr>
    </w:p>
    <w:tbl>
      <w:tblPr>
        <w:tblW w:w="10704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76"/>
        <w:gridCol w:w="2676"/>
        <w:gridCol w:w="2676"/>
        <w:gridCol w:w="2676"/>
      </w:tblGrid>
      <w:tr w:rsidR="00E05714" w:rsidRPr="00AF6B1E" w:rsidTr="00F43F65">
        <w:tc>
          <w:tcPr>
            <w:tcW w:w="5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ҚЫЗМЕТКЕР ЕҢБЕК (ҚЫЗМЕТТІК) МІНДЕТТЕРІН АТҚАРҒАН КЕЗДЕ ОНЫЖАЗАТАЙЫМ ОҚИҒАЛАРДАН МІНДЕТТІ САҚТАНДЫРУ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ШАРТЫ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________________________ ЖОМС СЕРИЯСЫ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4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ДОГОВОР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4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ОБЯЗАТЕЛЬНОГО СТРАХОВАНИЯ РАБОТНИКА ОТ НЕСЧАСТНЫХ СЛУЧАЕВ ПРИ ИСПОЛНЕНИИ ИМ ТРУДОВЫХ (СЛУЖЕБНЫХ) ОБЯЗАННОСТЕЙ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4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4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_________________________ СЕРИЯ ОСНС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3F65" w:rsidRPr="00AF6B1E" w:rsidTr="00F43F65"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3F65" w:rsidRPr="00AF6B1E" w:rsidRDefault="00F43F65" w:rsidP="00F43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_______қаласы</w:t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3F65" w:rsidRPr="00AF6B1E" w:rsidRDefault="00F43F65" w:rsidP="00F43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«____» ________ 20__ж.</w:t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3F65" w:rsidRPr="00AF6B1E" w:rsidRDefault="00F43F65" w:rsidP="00F43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0"/>
              <w:rPr>
                <w:rFonts w:ascii="Arial" w:hAnsi="Arial" w:cs="Arial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город _______</w:t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3F65" w:rsidRPr="00AF6B1E" w:rsidRDefault="00F43F65" w:rsidP="00F43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4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«____» ________ 20__г.</w:t>
            </w:r>
          </w:p>
          <w:p w:rsidR="00F43F65" w:rsidRPr="00AF6B1E" w:rsidRDefault="00F43F65" w:rsidP="00F43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5714" w:rsidRPr="00AF6B1E" w:rsidTr="00F43F65">
        <w:tc>
          <w:tcPr>
            <w:tcW w:w="5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1-ТАРАУ. АРНАЙЫ ЖАҒДАЙЛАР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6" w:firstLine="425"/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Бұданәрі «Сақтандырушы» деп</w:t>
            </w:r>
            <w:r w:rsidR="00F64AF7"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аталатын</w:t>
            </w:r>
            <w:r w:rsidR="00F64AF7"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="00F64AF7"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__________________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атынан</w:t>
            </w:r>
            <w:r w:rsidR="00F64AF7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(</w:t>
            </w:r>
            <w:r w:rsidR="00F64AF7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______________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</w:t>
            </w:r>
            <w:r w:rsidR="00F64AF7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ж. «</w:t>
            </w:r>
            <w:r w:rsidR="00F64AF7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__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 </w:t>
            </w:r>
            <w:r w:rsidR="00F64AF7"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______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берген № </w:t>
            </w:r>
            <w:r w:rsidR="00F64AF7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______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Лицензия) </w:t>
            </w:r>
            <w:r w:rsidR="005C514D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_______</w:t>
            </w:r>
            <w:r w:rsidR="00F64AF7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негізінде</w:t>
            </w:r>
            <w:r w:rsidR="005C514D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әрекетететін __________ арқылы</w:t>
            </w:r>
            <w:r w:rsidR="005C514D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бір</w:t>
            </w:r>
            <w:r w:rsidR="005C514D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тараптан, және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әрі қарай «Сақтанушы» деп аталатын </w:t>
            </w:r>
            <w:r w:rsidR="00D577D4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="00D577D4"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Жезқазған таратушы электр торабы компаниясы» АҚ-ның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атынан, </w:t>
            </w:r>
            <w:r w:rsidR="00800A82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="00800A82"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арғы негізінде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әрекет етуші </w:t>
            </w:r>
            <w:r w:rsidR="00800A82" w:rsidRPr="00AF6B1E">
              <w:rPr>
                <w:rFonts w:ascii="Times New Roman" w:hAnsi="Times New Roman"/>
                <w:sz w:val="18"/>
                <w:szCs w:val="18"/>
              </w:rPr>
              <w:t>Са</w:t>
            </w:r>
            <w:r w:rsidR="00800A82" w:rsidRPr="00AF6B1E">
              <w:rPr>
                <w:rFonts w:ascii="Times New Roman" w:hAnsi="Times New Roman"/>
                <w:sz w:val="18"/>
                <w:szCs w:val="18"/>
                <w:lang w:val="kk-KZ"/>
              </w:rPr>
              <w:t>ғындық Нариман Базарқұлұлы</w:t>
            </w:r>
            <w:r w:rsidR="00800A82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800A82"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кінші тараптан, келесі жағдайлар туралы қызметкер еңбек (қызметтік) міндеттерін атқарған кезде оны жазатайым оқиғалардан міндетті сақтандыру</w:t>
            </w:r>
            <w:r w:rsidR="00800A82"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үшін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осы Шарты (мәтін бойынша әрі қарай – Шарт/сақтандыру шарты) жасасты: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5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9" w:right="8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РАЗДЕЛ 1. СПЕЦИАЛЬНЫЕ УСЛОВИЯ</w:t>
            </w:r>
          </w:p>
          <w:p w:rsidR="00E05714" w:rsidRPr="00AF6B1E" w:rsidRDefault="00F64AF7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9" w:right="85" w:firstLine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_________________________</w:t>
            </w:r>
            <w:r w:rsidR="00E05714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именуемое в дальнейшем «Страховщик» (Лицензия №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_____</w:t>
            </w:r>
            <w:r w:rsidR="00E05714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 «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___</w:t>
            </w:r>
            <w:r w:rsidR="00E05714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_________2020 года</w:t>
            </w:r>
            <w:r w:rsidR="00E05714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выданная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___________________</w:t>
            </w:r>
            <w:r w:rsidR="00E05714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лице ____________, действующего(ей) на основании _______, с одной стороны, и </w:t>
            </w:r>
            <w:r w:rsidR="00B2455F" w:rsidRPr="00AF6B1E">
              <w:rPr>
                <w:rFonts w:ascii="Times New Roman" w:hAnsi="Times New Roman"/>
                <w:sz w:val="18"/>
                <w:szCs w:val="18"/>
              </w:rPr>
              <w:t>Акционерное общество «Жезказганская распределительная электросетевая компания»</w:t>
            </w:r>
            <w:r w:rsidR="00E05714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именуемое в дальнейшем «Страхователь», в лице </w:t>
            </w:r>
            <w:r w:rsidR="0074140D" w:rsidRPr="00AF6B1E">
              <w:rPr>
                <w:rFonts w:ascii="Times New Roman" w:hAnsi="Times New Roman"/>
                <w:sz w:val="18"/>
                <w:szCs w:val="18"/>
              </w:rPr>
              <w:t>и.о. генерального директора Са</w:t>
            </w:r>
            <w:r w:rsidR="0074140D" w:rsidRPr="00AF6B1E">
              <w:rPr>
                <w:rFonts w:ascii="Times New Roman" w:hAnsi="Times New Roman"/>
                <w:sz w:val="18"/>
                <w:szCs w:val="18"/>
                <w:lang w:val="kk-KZ"/>
              </w:rPr>
              <w:t>ғындық Нариман Базарқұлұлы</w:t>
            </w:r>
            <w:r w:rsidR="00E05714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действующего(ей) на основании </w:t>
            </w:r>
            <w:r w:rsidR="0074140D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Устава</w:t>
            </w:r>
            <w:r w:rsidR="00E05714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, с другой стороны, заключили настоящий Договор обязательного страхования работника от несчастных случаев при исполнении им трудовых (служебных) обязанностей (далее по тексту – Договор/Договор страхования) о нижеследующем: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 w:line="240" w:lineRule="auto"/>
              <w:ind w:left="120" w:right="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5714" w:rsidRPr="00AF6B1E" w:rsidRDefault="00E05714" w:rsidP="00E05714">
      <w:pPr>
        <w:widowControl w:val="0"/>
        <w:autoSpaceDE w:val="0"/>
        <w:autoSpaceDN w:val="0"/>
        <w:adjustRightInd w:val="0"/>
        <w:spacing w:after="0" w:line="240" w:lineRule="auto"/>
        <w:ind w:left="111" w:right="121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10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75"/>
        <w:gridCol w:w="3740"/>
        <w:gridCol w:w="274"/>
        <w:gridCol w:w="1604"/>
        <w:gridCol w:w="3649"/>
      </w:tblGrid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1. Сақтандырутүрі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Қызметкереңбек (қызметтік) міндеттерінатқарғанкезде оны жазатайымоқиғаларданміндеттісақтандыру.</w:t>
            </w:r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2"/>
                <w:szCs w:val="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1. Вид страхования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Обязательное страхование работника от несчастных случаев при исполнении им трудовых (служебных) обязанностей.</w:t>
            </w:r>
          </w:p>
        </w:tc>
      </w:tr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2. Сақтандыруобъектісі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Кәсіптікеңбеккеқабілеттілігіненайрылудәрежесінбелгілеуге не оныңөлімінеәкепсоғатынжазатайымоқиғанәтижесіндеөмірі мен денсаулығыназиянкелтірілгенқызметкердіңмүліктікмүддесі.</w:t>
            </w:r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2"/>
                <w:szCs w:val="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2. Объект страхования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Имущественный интерес работника, жизни и здоровью которого причинён вред в результате несчастного случая, приведшего к установлению ему степени утраты профессиональной трудоспособности либо его смерти.</w:t>
            </w:r>
          </w:p>
        </w:tc>
      </w:tr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3.Сақтандырылушылар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Сақтанушыныңқызметкерлерінің саны ____ адам.</w:t>
            </w:r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2"/>
                <w:szCs w:val="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3. Застрахованные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Работники Страхователя в количестве ___ человек.</w:t>
            </w:r>
          </w:p>
        </w:tc>
      </w:tr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4. Пайдаалушы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ҚазақстанРеспубликасыныңзаңнамасынасәйкессақтандырутөлеміналушыболыптабылатынтұлға. Осы ШартбойыншазардапшеккенқызметкерПайдаалушыболыптабылады, ал олқайтысболғанжағдайда - ҚазақстанРеспубликасыныңзаңдарынасәйкесқызметкердіңқайтысболуынабайланыстызияндыөтетугеқұқығы бар тұлға, сондай-ақСақтанушынемесеПайдаалушығакелтірілгензияндыСақтандырушыныңжауапкершіліккөлеміндеөтегенжәнесақтандырутөлеміналуқұқығынаиеболғанөзгетұлға.</w:t>
            </w:r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2"/>
                <w:szCs w:val="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4. Выгодоприобретатель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Лицо, которое в соответствии с законодательством Республики Казахстан является получателем страховой выплаты. Выгодоприобретателем по настоящему Договору является пострадавший работник, а в случае его смерти – лицо, имеющее согласно законодательству Республики Казахстан право на возмещение вреда в связи со смертью работника, а также Страхователь или иное лицо, возместившее Выгодоприобретателю причинённый вред в пределах объёма ответственности Страховщика и получившее право на страховую выплату.</w:t>
            </w:r>
          </w:p>
        </w:tc>
      </w:tr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5. Кәсiптiктәуекелсыныбы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5. Класс профессионального риска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7D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</w:pPr>
          </w:p>
        </w:tc>
      </w:tr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6. Жалпысақтандырусомасы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жауапкершілікшегі)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inherit" w:hAnsi="inherit"/>
                <w:color w:val="212121"/>
                <w:sz w:val="20"/>
                <w:szCs w:val="20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0,00теңге</w:t>
            </w:r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2"/>
                <w:szCs w:val="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6. Общая страховая сумма 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(лимит ответственности)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9940E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="00E05714"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00</w:t>
            </w:r>
            <w:r w:rsidR="00E05714"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тенге</w:t>
            </w:r>
          </w:p>
        </w:tc>
      </w:tr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7. Сақтанушы-ныңжылдықеңбекақытөлеуқоры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(10 ЖЕТМ шектеу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kk-KZ"/>
              </w:rPr>
              <w:t>і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мен)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0,00теңге</w:t>
            </w:r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2"/>
                <w:szCs w:val="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7. Годовой фонд оплаты труда Страхователя 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(с ограничением 10 МЗП)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0,00 тенге</w:t>
            </w:r>
          </w:p>
        </w:tc>
      </w:tr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8. Жалпысақтандырусыйлықақысы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inherit" w:hAnsi="inherit"/>
                <w:color w:val="212121"/>
                <w:sz w:val="20"/>
                <w:szCs w:val="20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0,00теңге</w:t>
            </w:r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2"/>
                <w:szCs w:val="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8. Общая страховая премия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0,00 тенге</w:t>
            </w:r>
          </w:p>
        </w:tc>
      </w:tr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9. Сақтандырусыйлықақысын/ сақтандыружарналарынтөлеутәртібі мен мерзімдері</w:t>
            </w:r>
          </w:p>
          <w:p w:rsidR="005D49CA" w:rsidRPr="00AF6B1E" w:rsidRDefault="005D49CA" w:rsidP="005D49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5D49CA" w:rsidRPr="00AF6B1E" w:rsidRDefault="005D49CA" w:rsidP="005D49CA">
            <w:pPr>
              <w:rPr>
                <w:rFonts w:ascii="Times New Roman" w:hAnsi="Times New Roman"/>
                <w:sz w:val="2"/>
                <w:szCs w:val="2"/>
              </w:rPr>
            </w:pPr>
          </w:p>
          <w:p w:rsidR="005D49CA" w:rsidRPr="00AF6B1E" w:rsidRDefault="005D49CA" w:rsidP="005D49CA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5D49CA" w:rsidRPr="00AF6B1E" w:rsidRDefault="005D49CA" w:rsidP="005D49CA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9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Сақтандырусыйлықақысытөленеді: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93"/>
              <w:jc w:val="both"/>
              <w:rPr>
                <w:rFonts w:ascii="Times New Roman" w:hAnsi="Times New Roman"/>
                <w:color w:val="000000"/>
                <w:sz w:val="2"/>
                <w:szCs w:val="2"/>
              </w:rPr>
            </w:pPr>
          </w:p>
          <w:tbl>
            <w:tblPr>
              <w:tblW w:w="0" w:type="auto"/>
              <w:tblInd w:w="8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721"/>
              <w:gridCol w:w="1421"/>
            </w:tblGrid>
            <w:tr w:rsidR="00E05714" w:rsidRPr="00AF6B1E" w:rsidTr="00341F09">
              <w:trPr>
                <w:trHeight w:val="362"/>
              </w:trPr>
              <w:tc>
                <w:tcPr>
                  <w:tcW w:w="1721" w:type="dxa"/>
                  <w:shd w:val="clear" w:color="auto" w:fill="FFFFFF"/>
                </w:tcPr>
                <w:p w:rsidR="00E05714" w:rsidRPr="00AF6B1E" w:rsidRDefault="00EC263C" w:rsidP="00341F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"/>
                      <w:szCs w:val="2"/>
                    </w:rPr>
                  </w:pPr>
                  <w:sdt>
                    <w:sdtPr>
                      <w:rPr>
                        <w:rStyle w:val="1"/>
                        <w:sz w:val="22"/>
                      </w:rPr>
                      <w:id w:val="2130499541"/>
                    </w:sdtPr>
                    <w:sdtContent>
                      <w:r w:rsidR="00341F09" w:rsidRPr="00AF6B1E">
                        <w:rPr>
                          <w:rStyle w:val="1"/>
                          <w:rFonts w:ascii="MS Gothic" w:eastAsia="MS Gothic" w:hAnsi="MS Gothic" w:hint="eastAsia"/>
                          <w:sz w:val="22"/>
                        </w:rPr>
                        <w:t>☐</w:t>
                      </w:r>
                    </w:sdtContent>
                  </w:sdt>
                  <w:r w:rsidR="00E05714" w:rsidRPr="00AF6B1E">
                    <w:rPr>
                      <w:rFonts w:ascii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Біржолғы</w:t>
                  </w:r>
                </w:p>
              </w:tc>
              <w:tc>
                <w:tcPr>
                  <w:tcW w:w="1421" w:type="dxa"/>
                  <w:shd w:val="clear" w:color="auto" w:fill="FFFFFF"/>
                </w:tcPr>
                <w:p w:rsidR="00E05714" w:rsidRPr="00AF6B1E" w:rsidRDefault="00EC263C" w:rsidP="00341F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32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Style w:val="111"/>
                        <w:sz w:val="22"/>
                      </w:rPr>
                      <w:id w:val="-2013442500"/>
                    </w:sdtPr>
                    <w:sdtContent>
                      <w:r w:rsidR="00341F09" w:rsidRPr="00AF6B1E">
                        <w:rPr>
                          <w:rStyle w:val="111"/>
                          <w:rFonts w:ascii="MS Gothic" w:eastAsia="MS Gothic" w:hAnsi="MS Gothic" w:hint="eastAsia"/>
                          <w:sz w:val="22"/>
                        </w:rPr>
                        <w:t>☐</w:t>
                      </w:r>
                    </w:sdtContent>
                  </w:sdt>
                  <w:r w:rsidR="00E05714" w:rsidRPr="00AF6B1E">
                    <w:rPr>
                      <w:rFonts w:ascii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Бөліп</w:t>
                  </w:r>
                  <w:r w:rsidR="00E05714" w:rsidRPr="00AF6B1E">
                    <w:rPr>
                      <w:rFonts w:ascii="Times New Roman" w:hAnsi="Times New Roman"/>
                      <w:b/>
                      <w:bCs/>
                      <w:color w:val="000000"/>
                      <w:sz w:val="16"/>
                      <w:szCs w:val="16"/>
                      <w:lang w:val="kk-KZ"/>
                    </w:rPr>
                    <w:t xml:space="preserve"> төлеу</w:t>
                  </w:r>
                </w:p>
              </w:tc>
            </w:tr>
          </w:tbl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99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[Біржолғытөлемтүріндетөлеммерзімі – </w:t>
            </w:r>
            <w:r w:rsidRPr="00AF6B1E">
              <w:rPr>
                <w:rFonts w:ascii="Times New Roman" w:hAnsi="Times New Roman"/>
                <w:sz w:val="16"/>
                <w:szCs w:val="16"/>
              </w:rPr>
              <w:t xml:space="preserve">20____ ж. </w:t>
            </w:r>
            <w:r w:rsidR="00341F09"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«____» ______</w:t>
            </w:r>
            <w:r w:rsidRPr="00AF6B1E">
              <w:rPr>
                <w:rFonts w:ascii="Times New Roman" w:hAnsi="Times New Roman"/>
                <w:sz w:val="16"/>
                <w:szCs w:val="16"/>
              </w:rPr>
              <w:t>дейін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:rsidR="00E05714" w:rsidRPr="00AF6B1E" w:rsidRDefault="00E05714" w:rsidP="00F83A12">
            <w:pPr>
              <w:spacing w:after="0" w:line="240" w:lineRule="auto"/>
              <w:ind w:left="87" w:right="99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sz w:val="16"/>
                <w:szCs w:val="16"/>
              </w:rPr>
              <w:t>Есептелгенсақтандырусыйлықақысыбөліптөленеді:</w:t>
            </w:r>
          </w:p>
          <w:p w:rsidR="00E05714" w:rsidRPr="00AF6B1E" w:rsidRDefault="00E05714" w:rsidP="00F83A12">
            <w:pPr>
              <w:spacing w:after="0" w:line="240" w:lineRule="auto"/>
              <w:ind w:left="87" w:right="99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sz w:val="16"/>
                <w:szCs w:val="16"/>
              </w:rPr>
              <w:t>- 1-ші жарна</w:t>
            </w:r>
            <w:r w:rsidR="00DE730F" w:rsidRPr="00AF6B1E">
              <w:rPr>
                <w:rFonts w:ascii="Times New Roman" w:hAnsi="Times New Roman"/>
                <w:sz w:val="16"/>
                <w:szCs w:val="16"/>
              </w:rPr>
              <w:t xml:space="preserve">0,00 </w:t>
            </w:r>
            <w:r w:rsidR="00DE730F"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теңге</w:t>
            </w:r>
            <w:r w:rsidRPr="00AF6B1E">
              <w:rPr>
                <w:rFonts w:ascii="Times New Roman" w:hAnsi="Times New Roman"/>
                <w:sz w:val="16"/>
                <w:szCs w:val="16"/>
              </w:rPr>
              <w:t>мөлшерінде. 20___ ж. «____» ________ дейін;</w:t>
            </w:r>
          </w:p>
          <w:p w:rsidR="00E05714" w:rsidRPr="00AF6B1E" w:rsidRDefault="00E05714" w:rsidP="00F83A12">
            <w:pPr>
              <w:spacing w:after="0" w:line="240" w:lineRule="auto"/>
              <w:ind w:left="87" w:right="99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sz w:val="16"/>
                <w:szCs w:val="16"/>
              </w:rPr>
              <w:t>- 2-ші жарна</w:t>
            </w:r>
            <w:r w:rsidR="00A335B0" w:rsidRPr="00AF6B1E">
              <w:rPr>
                <w:rFonts w:ascii="Times New Roman" w:hAnsi="Times New Roman"/>
                <w:sz w:val="16"/>
                <w:szCs w:val="16"/>
              </w:rPr>
              <w:t xml:space="preserve">0,00 </w:t>
            </w:r>
            <w:r w:rsidR="00A335B0"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теңге</w:t>
            </w:r>
            <w:r w:rsidRPr="00AF6B1E">
              <w:rPr>
                <w:rFonts w:ascii="Times New Roman" w:hAnsi="Times New Roman"/>
                <w:sz w:val="16"/>
                <w:szCs w:val="16"/>
              </w:rPr>
              <w:t xml:space="preserve">мөлшерінде. 20___ ж. «____» </w:t>
            </w:r>
            <w:r w:rsidRPr="00AF6B1E">
              <w:rPr>
                <w:rFonts w:ascii="Times New Roman" w:hAnsi="Times New Roman"/>
                <w:sz w:val="16"/>
                <w:szCs w:val="16"/>
              </w:rPr>
              <w:lastRenderedPageBreak/>
              <w:t>________ дейін.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]</w:t>
            </w:r>
            <w:bookmarkStart w:id="1" w:name="_Ref22644176"/>
            <w:r w:rsidRPr="00AF6B1E">
              <w:rPr>
                <w:rStyle w:val="aa"/>
                <w:rFonts w:ascii="Times New Roman" w:hAnsi="Times New Roman"/>
                <w:sz w:val="16"/>
                <w:szCs w:val="16"/>
              </w:rPr>
              <w:footnoteReference w:id="2"/>
            </w:r>
            <w:bookmarkEnd w:id="1"/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9. Порядок и сроки оплаты страховой премии/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страховых взносов 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right="9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Страховая премия подлежит уплате:</w:t>
            </w:r>
          </w:p>
          <w:tbl>
            <w:tblPr>
              <w:tblW w:w="0" w:type="auto"/>
              <w:tblInd w:w="11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796"/>
              <w:gridCol w:w="1411"/>
            </w:tblGrid>
            <w:tr w:rsidR="00341F09" w:rsidRPr="00AF6B1E" w:rsidTr="00341F09">
              <w:trPr>
                <w:cantSplit/>
                <w:trHeight w:val="341"/>
              </w:trPr>
              <w:tc>
                <w:tcPr>
                  <w:tcW w:w="1796" w:type="dxa"/>
                  <w:shd w:val="clear" w:color="auto" w:fill="FFFFFF"/>
                </w:tcPr>
                <w:p w:rsidR="00341F09" w:rsidRPr="00AF6B1E" w:rsidRDefault="00EC263C" w:rsidP="00341F09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1" w:right="3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Style w:val="111"/>
                        <w:sz w:val="22"/>
                      </w:rPr>
                      <w:id w:val="-2146880828"/>
                    </w:sdtPr>
                    <w:sdtContent>
                      <w:r w:rsidR="0037491B" w:rsidRPr="00AF6B1E">
                        <w:rPr>
                          <w:rStyle w:val="111"/>
                          <w:rFonts w:ascii="MS Gothic" w:eastAsia="MS Gothic" w:hAnsi="MS Gothic" w:hint="eastAsia"/>
                          <w:sz w:val="22"/>
                        </w:rPr>
                        <w:t>☐</w:t>
                      </w:r>
                    </w:sdtContent>
                  </w:sdt>
                  <w:r w:rsidR="00341F09" w:rsidRPr="00AF6B1E">
                    <w:rPr>
                      <w:rFonts w:ascii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Единовременно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341F09" w:rsidRPr="00AF6B1E" w:rsidRDefault="00EC263C" w:rsidP="00341F09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Style w:val="111"/>
                        <w:sz w:val="22"/>
                      </w:rPr>
                      <w:id w:val="-637257995"/>
                    </w:sdtPr>
                    <w:sdtContent>
                      <w:r w:rsidR="00341F09" w:rsidRPr="00AF6B1E">
                        <w:rPr>
                          <w:rStyle w:val="111"/>
                          <w:rFonts w:ascii="MS Gothic" w:eastAsia="MS Gothic" w:hAnsi="MS Gothic" w:hint="eastAsia"/>
                          <w:sz w:val="22"/>
                        </w:rPr>
                        <w:t>☐</w:t>
                      </w:r>
                    </w:sdtContent>
                  </w:sdt>
                  <w:r w:rsidR="00341F09" w:rsidRPr="00AF6B1E">
                    <w:rPr>
                      <w:rFonts w:ascii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В рассрочку</w:t>
                  </w:r>
                </w:p>
              </w:tc>
            </w:tr>
          </w:tbl>
          <w:p w:rsidR="00E05714" w:rsidRPr="00AF6B1E" w:rsidRDefault="00E05714" w:rsidP="00F83A12">
            <w:pPr>
              <w:spacing w:after="0" w:line="240" w:lineRule="auto"/>
              <w:ind w:left="139" w:right="98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sz w:val="16"/>
                <w:szCs w:val="16"/>
              </w:rPr>
              <w:t xml:space="preserve">[Исчисленная страховая премия уплачивается единовременно в срок до 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«____» ______ 20___ г.</w:t>
            </w:r>
          </w:p>
          <w:p w:rsidR="00E05714" w:rsidRPr="00AF6B1E" w:rsidRDefault="00E05714" w:rsidP="00F83A12">
            <w:pPr>
              <w:spacing w:after="0" w:line="240" w:lineRule="auto"/>
              <w:ind w:left="139" w:right="98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Исчисленная страховая премия уплачивается в рассрочку:</w:t>
            </w:r>
          </w:p>
          <w:p w:rsidR="00E05714" w:rsidRPr="00AF6B1E" w:rsidRDefault="00E05714" w:rsidP="00F83A12">
            <w:pPr>
              <w:spacing w:after="0" w:line="240" w:lineRule="auto"/>
              <w:ind w:left="139" w:right="98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- 1 взнос в размере </w:t>
            </w:r>
            <w:r w:rsidR="00DE730F"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тенге до «____» ________ 20___ г.;</w:t>
            </w:r>
          </w:p>
          <w:p w:rsidR="00E05714" w:rsidRPr="00AF6B1E" w:rsidRDefault="00E05714" w:rsidP="00F83A12">
            <w:pPr>
              <w:spacing w:after="0" w:line="240" w:lineRule="auto"/>
              <w:ind w:left="139" w:right="98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- 2 взнос в размере </w:t>
            </w:r>
            <w:r w:rsidR="00DE730F"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0,00 тенге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до «____» ________ 20___ г.</w:t>
            </w:r>
            <w:r w:rsidRPr="00AF6B1E">
              <w:rPr>
                <w:rFonts w:ascii="Times New Roman" w:hAnsi="Times New Roman"/>
                <w:sz w:val="16"/>
                <w:szCs w:val="16"/>
              </w:rPr>
              <w:t>]</w:t>
            </w:r>
            <w:fldSimple w:instr=" NOTEREF _Ref22644176 \f \h  \* MERGEFORMAT ">
              <w:r w:rsidRPr="00AF6B1E">
                <w:rPr>
                  <w:rStyle w:val="aa"/>
                  <w:rFonts w:ascii="Times New Roman" w:hAnsi="Times New Roman"/>
                  <w:sz w:val="16"/>
                  <w:szCs w:val="16"/>
                </w:rPr>
                <w:t>1</w:t>
              </w:r>
            </w:fldSimple>
          </w:p>
        </w:tc>
      </w:tr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>10. Сақтандырушартының,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Сақтандыруқорғауыныңқолданылумерзімі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[</w:t>
            </w:r>
            <w:r w:rsidRPr="00AF6B1E">
              <w:rPr>
                <w:rFonts w:ascii="Times New Roman" w:hAnsi="Times New Roman"/>
                <w:sz w:val="16"/>
                <w:szCs w:val="16"/>
              </w:rPr>
              <w:t>20___ ж. «____» ______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 </w:t>
            </w:r>
            <w:r w:rsidRPr="00AF6B1E">
              <w:rPr>
                <w:rFonts w:ascii="Times New Roman" w:hAnsi="Times New Roman"/>
                <w:sz w:val="16"/>
                <w:szCs w:val="16"/>
              </w:rPr>
              <w:t>20___ ж. «____» ______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СақтандыруШартыныңжәнесақтандыруқорғауыныңқолданысмерзімісақтандырусыйлықақысытолықкөлемденемесеалғашқысақтандыружарнасы (сақтандырусыйлықақысынбөліптөлегенде) төленгенкүнненкейінкелесікүнненбастап (бірақсақтандыруШартыңжасасукүніненертеемес) есептелетінболадыжәнекүнтізбелік 12 ретті ай бойықолданылатынболады.]</w:t>
            </w:r>
            <w:fldSimple w:instr=" NOTEREF _Ref22644932 \f \h  \* MERGEFORMAT ">
              <w:r w:rsidRPr="00AF6B1E">
                <w:rPr>
                  <w:rStyle w:val="aa"/>
                  <w:rFonts w:ascii="Times New Roman" w:hAnsi="Times New Roman"/>
                  <w:color w:val="000000"/>
                  <w:sz w:val="16"/>
                  <w:szCs w:val="16"/>
                </w:rPr>
                <w:t>2</w:t>
              </w:r>
            </w:fldSimple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10. Срок действия Договора страхования, страховой защиты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[C «___» ____ 20___ г. по «___» ____ 20____ г.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Срок действия Договора страхования и страховой защиты исчисляется со дня, следующего за днём оплаты суммы страховой премии единовременно в полном объёме, либо оплаты страховой премии в рассрочку (первого страхового взноса в полном объёме), но не ранее даты заключения Договора, и действует в течение 12 последовательных календарных месяцев.]</w:t>
            </w:r>
            <w:bookmarkStart w:id="2" w:name="_Ref22644932"/>
            <w:r w:rsidRPr="00AF6B1E">
              <w:rPr>
                <w:rStyle w:val="aa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  <w:bookmarkEnd w:id="2"/>
          </w:p>
        </w:tc>
      </w:tr>
      <w:tr w:rsidR="00E05714" w:rsidRPr="00AF6B1E" w:rsidTr="00F83A12"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 Сақтандыруаумағы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Сақтандырылғантұлғаныңорнынемесежұмысберушінің (сақтандыруШартыбойыншаСақтанушының) немесеСақтандырылушыныңСақтанушыұйымыныңлауазымдытұлғасыныңтапсырмасынабайланыстыеңбекнемесеөзге де міндеттерінорындауорны.</w:t>
            </w:r>
          </w:p>
        </w:tc>
        <w:tc>
          <w:tcPr>
            <w:tcW w:w="2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8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 Территория страхования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Место работы Застрахованного либо другое место, нахождение в котором Застрахованного было обусловлено выполнением им трудовых или иных обязанностей, связанных с поручением работодателя (Страхователя по Договору страхования) или должностного лица организации Страхователя.</w:t>
            </w:r>
          </w:p>
        </w:tc>
      </w:tr>
    </w:tbl>
    <w:p w:rsidR="00E05714" w:rsidRPr="00AF6B1E" w:rsidRDefault="00E05714" w:rsidP="00E05714">
      <w:pPr>
        <w:widowControl w:val="0"/>
        <w:autoSpaceDE w:val="0"/>
        <w:autoSpaceDN w:val="0"/>
        <w:adjustRightInd w:val="0"/>
        <w:spacing w:after="0" w:line="240" w:lineRule="auto"/>
        <w:ind w:left="111" w:right="121"/>
        <w:rPr>
          <w:rFonts w:ascii="Times New Roman" w:hAnsi="Times New Roman"/>
          <w:color w:val="000000"/>
          <w:sz w:val="10"/>
          <w:szCs w:val="10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83"/>
        <w:gridCol w:w="15"/>
        <w:gridCol w:w="5298"/>
      </w:tblGrid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2-ТАРАУ. ЖАЛПЫ ЕРЕЖЕЛЕР 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1-Бап. СақтандыруШартыныңмәні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1.1. Қызметкереңбек (қызметтік) міндеттерінатқарғанкезде оны жазатайымоқиғалардансақтандыруысақтандыруШартыныңмәніболыптабылады.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1.2. Осы сақтандыруШартыбойыншаСақтанушысақтандырусыйақысынтөлеуге, ал Сақтандырушысақтандыруоқиғасыбасталғанкезде осы сақтандыруШартыменкөзделгенкөлем мен жағдайлардасақтандырутөлемінжүзегеасыруғаміндеттенеді.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РАЗДЕЛ 2. ОБЩИЕ УСЛОВИЯ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Статья 1. Предмет Договора страхования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1.1. Предметом Договора страхования является страхование работника от несчастного случая, произошедшего при исполнении им трудовых (служебных) обязанностей.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1.2. По настоящему Договору страхования Страхователь обязуется уплатить страховую премию, а Страховщик при наступлении страхового случая обязуется осуществить страховую выплату в объёме и на условиях, предусмотренных настоящим Договором страхования.</w:t>
            </w: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2-Бап. СақтандыруЕрежелері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2.1. СақтандыруШартыСақтандырылғантұлғаларбойынша осы Шарттың 1 тарауындакөрсетілгенСақтанушыныңқызметкерлерініңпайдасынажасалады.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2.2. Осы сақтандыруШарты «Қызметкереңбек (қызметтік) міндеттерінатқарғанкезде оны жазатайымоқиғаларданміндеттісақтандырутуралы»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Қазақстан Республикасының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Заңының (бұданәрі – Заң),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Қазақстан Республикасының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Азаматтықкодексініңжәне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Қазақстан Республикасының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Еңбеккодексініңқолданылушегіндежасалуда.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2.3. Осы ШарттапайдаланылатынұғымдарЗаңментүсіндіріледі.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2.4. Сақтандырусыйлықақысының, сақтандырусомасыныңжәнесақтандырутөлемініңвалютасы - қазақстандықтеңге (теңге).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Статья 2. Условия страхования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2.1. Договор страхования заключается в пользу работников Страхователя, указанных в разделе 1 настоящего Договора.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2.2. Настоящий Договор страхования заключается в рамках действия Закона Республики Казахстан «Об обязательном страховании работника от несчастных случаев при исполнении им трудовых (служебных) обязанностей» (далее - Закон), Гражданского кодекса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Республики Казахстан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Трудового кодекса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Республики Казахастан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2.3. Понятия, используемые в настоящем Договоре, имеют толкования, определённые </w:t>
            </w:r>
            <w:hyperlink r:id="rId8" w:tgtFrame="_blank" w:history="1">
              <w:r w:rsidRPr="00AF6B1E">
                <w:rPr>
                  <w:rFonts w:ascii="Times New Roman" w:hAnsi="Times New Roman"/>
                  <w:color w:val="000000"/>
                  <w:sz w:val="18"/>
                  <w:szCs w:val="18"/>
                </w:rPr>
                <w:t>Законом</w:t>
              </w:r>
            </w:hyperlink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2.4. Вид валюты страховой премии, страховой суммы и страховой выплаты – Казахстанский тенге (тенге).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828"/>
              </w:tabs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Бап. Сақтандырусомаларын, сақтандырусыйақысымөлшерінанықтаутәртібі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3.1. СақтандырусомасысақтандыруШартыжасалусәтінеСақтанушыныңбарлыққызметкерлерініңжылдықеңбекақытөлеуқорынан кем болмауытиіс.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3.2. Сақтандырусомасысақтандырутөлемінің (сақтандырутөлемдер) және (немесе) осы сақтандыруШартының 6-бабында көзделгенжерлеугеберілетіншығындармөлшерініңсомасынаазайт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3.3. Сақтандырусыйақысынтөлеумөлшері, тәртібіжәнесақтандырусомасыныңмөлшері осы сақтандыруШартының 1-тарауында көрсетіледі (Арнайыжағдайлар).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3.4. ЕгерсақтандыруШартыныңқолданылумерзіміндееңбекақытөлеуқорыжәне (немесе) қызметкерлердің штат саны өзгерсе, тараптардыңкелісімібойыншасақтандыруШартыныңқолданылумерзімінеқосымшакелісімжасауарқылыөзгертулеренгізіледі (сақтандырусомасыжәнесақтандырусыйақысынақатысты). Сақтандырусыйақысыеңбекақытөлеуқорыөзгерусомасынажәнешарттыңаяқталуынақалғанмерзімінесәйкесесептеледі. Сақтандырутарифіеңбекақытөлеуқорыжәне (немесе) қызметкерлердің штат саны өзгергеніжөніндехабарланғанкүніненбастапсақтандыруШартыжасалған тариф бойынша, қалғансақтандырумерзімінебарабаресептеледі.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3.5. СақтандыруШартыныңқолданылумерзіміндеСақтанушыныңқызметкерініңкәсіптіктәуекелсыныбыөзгергенжағдайда, сақтандырусыйақысышарттыңқолданылумерзімінеқосымшакелісімжасауарқылы, сақтандыруШартыаяқталуынақалғанмерзімгебарабарқайтаесептеледі.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3.6. Заңдабелгіленгенжағдайлардасақтандырусыйлықақысытүзетукоэффициентінқолдануарқылыұлғаю/азаюғажатады.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3. Порядок определения страховых сумм, размера страховой премии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3.1. Страховая сумма должна быть не менее годового фонда оплаты труда всех работников Страхователя на момент заключения Договора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3.2. Страховая сумма уменьшается на сумму размера страховой выплаты (страховых выплат) и (или) расходов на погребение, предусмотренных статьёй 6 настоящего Договора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3.3. Размер, порядок уплаты страховой премии и размер страховой суммы указываются в разделе 1 «Специальные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условия» настоящего Договора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3.4. Если в течение срока действия Договора страхования изменяется фонд оплаты труда и (или) штатная численность работников, то по соглашению Сторон в Договор страхования вносятся изменения (в части размера страховой суммы и страховой премии) путём заключения дополнительного соглашения на период действия Договора. Страховая премия рассчитывается исходя из суммы изменения фонда оплаты труда и срока, оставшегося до окончания Договора. Страховой тариф рассчитывается пропорционально оставшемуся периоду страхования с даты уведомления об изменении фонда оплаты труда и (или) штатной численности работников от тарифа, по которому был заключён Договор.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3.5. В случае изменения класса профессионального риска работника Страхователя в течение действия Договора, страховая премия подлежит перерасчёту пропорционально сроку, оставшемуся до истечения срока действия Договора страхования путём заключения дополнительного соглашения на период действия Договора.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3.6. В случаях, установленных Законом, страховая премия подлежит увеличению/уменьшению путём применения поправочного коэффициента.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4 Бап. Сақтандырумүддесіжәнесақтандыруоқиғасы. Сақтандыруоқиғасыбасталуынмән-жайлары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4.1. Қызметкереңбек (қызметтік) міндеттерінатқарғанкездезиянды (немесе) қауіптіөндірістікфактордыңәсеретуінәтижесіндеол (олар) ұшырайтын, соныңсалдарынан осы сақтандыруШартының 4.2.-тармақшасында көзделгенжағдайлардақызметкердіңкәсіптікеңбеккеқабілеттілігіненайрылудәрежесінбелгілеуге, кәсіптікауруғанемесеөлімгеәкепсоғатынөндірістікжарақаттану, денсаулығыныңкүртнашарлануынемесе улану осы сақтандырушартыбойыншажазатайымоқиғасыболыптабылады.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4.2. Қызметкердіңкәсіптікеңбеккеқабілеттілігіненайрылудәрежесінбелгілеугенемесеоныңөлімінеәкепсоққанжағдайларсақтандыруоқиғаларретіндеқаралады, егеролар: 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жұмысуақытыбасталаралдынданемесеаяқталғаннанкейінжұмысорнын, өндірісқұрал-жабдықтарын, жекеқорғанышқұралдарындайындаужәнереткекелтіружәнебасқа да әрекеттеркезінде;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жұмысорнындаболғанжұмысуақытыішінде, жұмысықызметкөрсетуобъектілеріарасындажүріп-тұруменбайланыстыжұмыскер бара жатқанжолда, оныңішіндежұмысберушініңтапсырмасыбойынша бара жатқанжолда, сондай-ақеңбекміндеттерінорындаукезіндеіссапаруақытында;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жұмысберушіұсынғанкөлікқұралыменжұмыстыорындауорнына бара жатқанданемесежұмыстанкележатқанда;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4) жекекөлікқұралынқызметбабындапайдалануқұқығынажұмысберушініңжазбашакелісіміболғанкездеөзініңжекекөлікқұралымен; 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5)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жұмысберушініңмүддесіүшінөзбастамасыбойыншаәрекеттержасаукезінде; 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вахталықәдіспенжұмысістейтіндердіңжиналуорнынан (вахта кезеңіндетұратынжерінен) жұмысберушіұсынғанкөлікқұралыменжұмысқа бара жатқанданемесекележатқандаорыналғанболса, еңбекқызметінебайланыстыжазатайымоқиғаларретіндеесепкеалынады.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4.3. Сақтандыруоқиғасыбасталғанын, сондай-ақсоғанбайланыстышығындардыдәлелдеуСақтанушығажүктеледі.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37491B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. Сақтандырумүддесі – Сақтанушының (Сақтандырылғанадамның, Пайдаалушының) тәуекелдердіалдыналуғажәнесақтандыруоқиғасыныңбасталуынболдырмауғабайланыстымүліктікмүддесі.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4. Страховой интерес и страховой случай. Обстоятельства наступления страхового случая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4.1. Страховым случаем по настоящему Договору является несчастный случай, произошедший с работником (работниками) при исполнении им (ими) трудовых (служебных) обязанностей в результате воздействия вредного и (или) опасного производственного фактора, вследствие которого произошли производственная травма, внезапное ухудшение здоровья или отравление работника, приведшие его к установлению ему степени утраты профессиональной трудоспособности, профессиональному заболеванию либо смерти, при обстоятельствах, предусмотренных пунктом 4.2. настоящего Договора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4.2. Обстоятельства, при которых несчастный случай привёл к установлению работнику степени утраты профессиональной трудоспособности либо его смерти, могут рассматриваться в качестве таковых только если они произошли: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перед началом или по окончании рабочего времени при подготовке и приведении в порядок рабочего места, орудий производства, средств индивидуальной защиты и других действий;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в течение рабочего времени на рабочем месте, по пути следования работника, деятельность которого связана с передвижением между объектами обслуживания, в том числе по заданию работодателя, а также во время командировки при исполнении трудовых обязанностей;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при следовании к месту выполнения работы или с работы на транспортном средстве, предоставленном работодателем;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на личном транспортном средстве при наличии письменного согласия работодателя на право использования его в служебных целях;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при совершении действий по собственной инициативе в интересах работодателя;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6) по пути следования работающих вахтовым методом с места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сбора (проживания в период вахты) на работу или обратно на транспортном средстве, предоставленном работодателем.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4.3. Доказывание наступления страхового случая, а также причинённых им убытков лежит на Страхователе.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  <w:r w:rsidR="0037491B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. Страховой интерес – имущественный интерес Страхователя (Застрахованного, Выгодоприобретателя) в предотвращении рисков и недопущении наступления страхового случая.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1209"/>
              </w:tabs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5-Бап. Тараптардыңқұқықтары мен міндеттері. Пайдаалушыныңқұқықтары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1209"/>
              </w:tabs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Статья 5. Права и обязанности Сторон. Права Выгодоприобретателя</w:t>
            </w: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391"/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5.1. Сақтанушының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kk-KZ"/>
              </w:rPr>
              <w:t>құқықтары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:</w:t>
            </w:r>
          </w:p>
          <w:p w:rsidR="00E05714" w:rsidRPr="00AF6B1E" w:rsidRDefault="00E05714" w:rsidP="00F83A12">
            <w:pPr>
              <w:widowControl w:val="0"/>
              <w:tabs>
                <w:tab w:val="left" w:pos="391"/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 xml:space="preserve">сақтандыружағдайыбасталғанкездеуәкілеттіорганныңаумақтықбөлімшесіқызметкердікуәландырғанкезіндеқатысуға; </w:t>
            </w:r>
          </w:p>
          <w:p w:rsidR="00E05714" w:rsidRPr="00AF6B1E" w:rsidRDefault="00E05714" w:rsidP="00F83A12">
            <w:pPr>
              <w:widowControl w:val="0"/>
              <w:tabs>
                <w:tab w:val="left" w:pos="391"/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өзқұқықтары мен мүдделерін, сондай-ақПайдаалушылардыңқұқықтары мен заңдымүдделерін сот арқылықорғауға;</w:t>
            </w:r>
          </w:p>
          <w:p w:rsidR="00E05714" w:rsidRPr="00AF6B1E" w:rsidRDefault="00E05714" w:rsidP="00F83A12">
            <w:pPr>
              <w:widowControl w:val="0"/>
              <w:tabs>
                <w:tab w:val="left" w:pos="391"/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Сақтандырушыданміндеттісақтандыруталаптарын, міндеттісақтандырушартыбойыншақұқықтары мен міндеттерінтүсіндірудіталапетуге;</w:t>
            </w:r>
          </w:p>
          <w:p w:rsidR="00E05714" w:rsidRPr="00AF6B1E" w:rsidRDefault="00E05714" w:rsidP="00F83A12">
            <w:pPr>
              <w:widowControl w:val="0"/>
              <w:tabs>
                <w:tab w:val="left" w:pos="391"/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сақтандырутәуекелінбағалауүшінтәуелсізсарапшытартуға;</w:t>
            </w:r>
          </w:p>
          <w:p w:rsidR="00E05714" w:rsidRPr="00AF6B1E" w:rsidRDefault="00E05714" w:rsidP="00F83A12">
            <w:pPr>
              <w:widowControl w:val="0"/>
              <w:tabs>
                <w:tab w:val="left" w:pos="391"/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>өтініштіжәнеқосаберілетінқұжаттардысақтандыруомбудсманына (тікелейсақтандыруомбудсманына, оныңішіндеоның интернет-ресурсы арқылы не сақтандырушы, соныңішіндеоның филиалы, өкілдігіарқылы) жіберуге;</w:t>
            </w:r>
          </w:p>
          <w:p w:rsidR="00E05714" w:rsidRPr="00AF6B1E" w:rsidRDefault="00E05714" w:rsidP="00F83A12">
            <w:pPr>
              <w:widowControl w:val="0"/>
              <w:tabs>
                <w:tab w:val="left" w:pos="278"/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318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осы Шарттың 15 бабыныңерекшелігінескеріп, осы шарттантуындайтынмәселелердішешуүшінСақтандырушыға, не сақтандыруомбудсманғанемесесотқажүгінугеқұқығы бар.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5.1. Страхователь имеет право: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при наступлении страхового случая присутствовать при освидетельствовании работника территориальным подразделением уполномоченного органа;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защищать свои права и законные интересы, а также права и законные интересы выгодоприобретателей в судебном порядке;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требовать от Страховщика разъяснения условий обязательного страхования, прав и обязанностей по Договору страхования;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привлекать независимого эксперта для оценки страхового риска;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направить заявление и прилагаемые документы страховому омбудсману (напрямую страховому омбудсману, в том числе через его интернет-ресурс, либо через Страховщика, в том числе через его филиал, представительство);</w:t>
            </w:r>
          </w:p>
          <w:p w:rsidR="00E05714" w:rsidRPr="00AF6B1E" w:rsidRDefault="00E05714" w:rsidP="00F83A12">
            <w:pPr>
              <w:widowControl w:val="0"/>
              <w:tabs>
                <w:tab w:val="left" w:pos="176"/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0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обратиться к Страховщику с учётом особенностей, предусмотренных стать</w:t>
            </w:r>
            <w:r w:rsidR="007B0013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ё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й 15 настоящего Договора, либо страховому омбудсману или в суд для урегулирования вопросов, возникающих из настоящего Договора.</w:t>
            </w: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5.2. Сақтанушы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kk-KZ"/>
              </w:rPr>
              <w:t xml:space="preserve"> міндеттері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сақтандырусыйлықақысынқызметкердіжазатайымоқиғаларданміндеттісақтандыруШартындабелгіленгенмөлшерде, тәртіп пен мерзімдетөлеугежәнеөзіндегісақтандыружөніндегібарлыққұжаттардың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заңнамасынасәйкессақталуынқамтамасызетуге;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Сақтандырушынықызметкердің (қызметкерлердің) кәсіптіктәуекелсыныбыөзгергенкезденбастап 10 (он) жұмыскүнішіндебұлтуралыхабардаретуге;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сақтандыружағдайларыныңалдыналуғабағытталғаніс-шаралардыжүзегеасыруға;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>жазатайымоқиғаныңбасталғанытуралыөзінебелгіліболғанда, бұлтуралыдереу, бірақ 3 (үш) жұмыскүніненкешіктірмейСақтандырушығахабарлауға. Осы ретте, егерСақтанушыныңсақтандыруоқиғасытуралыСақтандырушыныхабардаретпеуінемесеуақтылыхабарламауысақтанушыныңерігінебайланыстыболмаса, және оны дәлелдейтінтиістіқұжаттарберілгенболса, ондабұлжағдайдахабардаретпеунемесеуақтылыхабарламауСақтандырушынысақтандырутөлемінжүзегеасыруданбосатуғанегізболыптабылмайды.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сақтандыружағдайларыныңбасталумән-жайларынуәкілетті орган мен Сақтандырушыөкілдерініңміндеттітүрдеқатысуыментексерудіқам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тамасызетуге;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жазатайымоқиғасыныңбасталғанын, сондай-ақоныңкелтіргеншығындардыдәлелдеуге;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>сақтандырутөлемінесептеуүшінқажеттіқұжаттардыСақтандырушығаберуге;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 xml:space="preserve">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заңнамасынасәйкесқызметкерлердіміндеттімедициналықтексеруденуақтылыөткізудіқамтамасызетуге;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9) қызметкерлердіңсақтандыружағдайыалдындағыеңбекжағдайларытуралықұжаттардыуәкілеттіорганғажәнеденсаулықсақтауұйымдарынаұсынуға;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10) қызметкерлердіеңбектіңқауіпсізәдістері мен тәсілдерінеөндірістенқолүздірмейоқытуға;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11) уәкілеттіорганныңжазатайымоқиғалардыңпрофилактикасы, олардыңалдыналу мен тексерумәселелеріжөніндегішешімдерінорындауға;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12) өзініңқайтаұйымдастырылуынемесетаратылуытуралыСақтандырушығауақтылыхабарлауға;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13) сақтандыружағдайынанкелетінзалалдардыазайтуғабағытталғаншаралардықолдануға;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14) сақтандыружағдайыныңбасталуынажауаптытұлғағаталапқоюқұқығыныңСақтандырушығаауысуынқамтамасызетуге;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15) СақтандырушыЗаңдакөзделгенжағдайларда, сақтандыруШартындабелгіленгенсақтандырусомасышегінде, осы сақтандыруШартының 10-бабына сәйкесқызметкердіңнемесеқызметкердіңқайтысболуынабайланыстызияндыөтетугеқұқығы бар адамныңпайдасына аннуитет шартынжасасуға;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5.2. Страхователь обязан: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уплатить страховую премию в размере, порядке и сроки, которые установлены Договором страхования, и обеспечить сохранность всех имеющихся у него документов по страхованию в соответствии с законодательством Республики Казахстан;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в течение 10 (десяти) рабочих дней с момента изменения класса профессионального риска работника (работников) уведомить об этом Страховщика;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осуществлять мероприятия, направленные на предупреждение страховых случаев;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незамедлительно, но не позднее 3 (трёх) рабочих дней, как ему стало известно о наступлении несчастного случая, уведомить об этом Страховщика. При этом если неуведомление или несвоевременное уведомление о страховом случае Страховщика Страхователем было обусловлено причинами, не зависящими от воли Страхователя, и представлены соответствующие документы, подтверждающие данный факт, то в данном случае неуведомление или несвоевременное уведомление не является основанием для отказа в осуществлении Страховщиком страховой выплаты.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обеспечить расследование обстоятельств наступления страховых случаев с обязательным участием представителей уполномоченного органа и Страховщика;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доказывать наступление страхового случая, а также причинённых им убытков;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7) представлять Страховщику документы, необходимые для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расчёта страховой выплаты;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 обеспечить своевременное проведение обязательных медицинских осмотров работников в соответствии с законодательством Республики Казахстан;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9) представлять в уполномоченный орган и организации здравоохранения документы об условиях труда работников, предшествовавших страховым случаям;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10) обучать работников без отрыва от производства безопасным методам и приёмам труда;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11) исполнять решения уполномоченного органа по вопросам профилактики, предупреждения и расследования несчастных случаев;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12) своевременно сообщать Страховщику о своей реорганизации или ликвидации;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13) принять меры к уменьшению убытков от страхового случая;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14) обеспечить переход к Страховщику права требования к лицу, ответственному за наступление страхового случая;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15) заключить со Страховщиком договор аннуитета в пользу работника или лица, имеющего право на возмещение вреда в связи со смертью работника в случаях, предусмотренных Законом, в пределах страховой суммы, установленной Договором страхования, согласно статье 10 настоящего Договора страхования;</w:t>
            </w: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5.3. Сақтанушының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kk-KZ"/>
              </w:rPr>
              <w:t>құқықтары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:</w:t>
            </w:r>
          </w:p>
          <w:p w:rsidR="00E05714" w:rsidRPr="00AF6B1E" w:rsidRDefault="00E05714" w:rsidP="00F83A12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сақтандыружағдайларынтексеругеқатысуға;</w:t>
            </w:r>
          </w:p>
          <w:p w:rsidR="00E05714" w:rsidRPr="00AF6B1E" w:rsidRDefault="00E05714" w:rsidP="00F83A12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уәкілеттіорганныңаумақтықбөлімшесініңқызметкердікуәландыруыкезіндеқатысуға;</w:t>
            </w:r>
          </w:p>
          <w:p w:rsidR="00E05714" w:rsidRPr="00AF6B1E" w:rsidRDefault="00E05714" w:rsidP="00F83A12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сақтандыружағдайларыжөніндегіақпараттытексеругежәнеқажетболғанкездетиістіуәкілеттіоргандарғасұратуларжіберуге;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сақтандырутәуекелінбағалауүшінСақтанушыныңобъектілерінетексеружүргізуге;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осы сақтандыруШартындакөзделгенжағдайлардасақтандырутөлемінтөлеуден бас тартуға;</w:t>
            </w:r>
          </w:p>
          <w:p w:rsidR="00E05714" w:rsidRPr="00AF6B1E" w:rsidRDefault="00E05714" w:rsidP="00F83A12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сақтандыружағдайларыныңалдыналужөніндеұсынымдарберуге;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сақтандырутәукелінбағалауүшінтәуелсізсарапшытартуға;</w:t>
            </w:r>
          </w:p>
          <w:p w:rsidR="00E05714" w:rsidRPr="00AF6B1E" w:rsidRDefault="00E05714" w:rsidP="00F83A12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 зиянкелтіргентұлғағакеріталапқоюға;</w:t>
            </w:r>
          </w:p>
          <w:p w:rsidR="00E05714" w:rsidRPr="00AF6B1E" w:rsidRDefault="00E05714" w:rsidP="00F83A12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834"/>
              </w:tabs>
              <w:autoSpaceDE w:val="0"/>
              <w:autoSpaceDN w:val="0"/>
              <w:adjustRightInd w:val="0"/>
              <w:spacing w:after="0"/>
              <w:ind w:left="126" w:right="72" w:firstLine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5.3. Страховщик имеет право: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участвовать в расследовании страховых случаев;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присутствовать при освидетельствовании работника территориальным подразделением уполномоченного органа;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проверять информацию по страховым случаям и при необходимости направлять запросы в соответствующие уполномоченные органы;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производить обследования объектов Страхователя для оценки страхового риска;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отказать в страховой выплате в случаях, предусмотренных настоящим Договором страхования;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давать рекомендации по предупреждению страховых случаев;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привлекать независимого эксперта для оценки страхового риска;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 обратного требования к лицу, причинившему вред;</w:t>
            </w: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5.4. Сақтандырушы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kk-KZ"/>
              </w:rPr>
              <w:t>міндеттері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СақтанушыныШарттыңережелеріментаныстырып, Шарттантуындайтыноныңқұқықтары мен міндеттерінтүсіндіруге;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СақтандыружағдайыбасталғанкездеЗаңғажәнесақтандыруШартынасәйкессақтандырутөлемдерінжәнежерлеугежұмсалғаншығындардыөтеуге;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>өзқызметініңнәтижесіндеСақтанушыжәнеПайдаалушытурал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ыалынғанмәліметтердіңқұпиялылығынқамтамасызетуге;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>сақтандырутөлемінтөлеуден бас тартутуралышешімқабылданғанжағдайда, өтініштіжәне осы Шарттың 8-бабының 8.2-тармағында көзделгенбарлыққұжаттардыалғанкұнненбастап, 7 (жеті) жұмыскүніішіндеПайдаалушыға бас тартудыңдәлелдінегізделгенсебептерінжазбашанысандажіберуге;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>Сақтанушыныңсақтандыружағдайыкезіндезалалдыазайтуүшіноныңшығындарынөтеуге;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 xml:space="preserve"> осы сақтандыруШартының 6-бабында көзделгенсақтандырутөлемдерінуақтылытөлемегенжағдайдаПайдаалушығатөленбеген сома бойыншаәрбірмерзіміөткенкүнүшін 1,5 (бірбүтіноннан бес) пайызмөлшеріндеөсімпұлтөлеугеміндетті;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>Сақтанушыдан (Пайдаалушыдан) өтініштіалғанкезде 5 (бес) жұмыскүніішіндесақтанушының (пайдаалушының) талаптарынқарауғажәнедаудыоданәріреттеутәртібінкөрсетеотырып, жазбашажауапберуге;</w:t>
            </w:r>
          </w:p>
          <w:p w:rsidR="00E05714" w:rsidRPr="00AF6B1E" w:rsidRDefault="00E05714" w:rsidP="00F83A12">
            <w:pPr>
              <w:widowControl w:val="0"/>
              <w:tabs>
                <w:tab w:val="left" w:pos="286"/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318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 Сақтанушыдан (Пайдаалушыдан) сақтандыруомбудсманынажіберілетінөтініштіалғанкезде осы өтінішті, сондай-ақоғанқосаберілетінқұжаттардысақтандыруомбудсманынаалғанкүніненбастап 3 (үш) жұмыскүніішіндеқайтажіберуге.</w:t>
            </w:r>
          </w:p>
          <w:p w:rsidR="00E05714" w:rsidRPr="00AF6B1E" w:rsidRDefault="00E05714" w:rsidP="00F83A12">
            <w:pPr>
              <w:widowControl w:val="0"/>
              <w:tabs>
                <w:tab w:val="left" w:pos="286"/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318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9)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Заңкөзделгенжағдайларда, қызметкердiңнемесеқызметкердiңқайтысболуынабайланыстызияндыөтетугеқұқығы бар адамныңпайдасынақызметкердiжазатайымоқиғаданмiндеттiсақтандырушартындабелгiленгенсақтандырусомасышегiнде аннуитет шартынжасасуғамiндеттi.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5.4. Страховщик обязан: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ознакомить Страхователя с условиями Договора и разъяснить его права и обязанности, вытекающие из Договора;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при наступлении страхового случая произвести страховую выплату и возмещение расходов на погребение в соответствии с Законом и Договором страхования;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  <w:tab w:val="left" w:pos="763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обеспечить конфиденциальность полученных в результате своей деятельности сведений о Страхователе и Выгодоприобретателе;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  <w:tab w:val="left" w:pos="763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4) в случае принятия решения об отказе в страховой выплате направить Выгодоприобретателю в течение 7 (семи) рабочих дней со дня получения заявления и всех документов, предусмотренных пунктом 8.2 статьи 8 настоящего Договора страхования, в письменной форме мотивированное обоснование причин отказа;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  <w:tab w:val="left" w:pos="763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возместить Страхователю расходы, произведённые им для уменьшения убытков при страховом случае;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  <w:tab w:val="left" w:pos="763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при несвоевременном осуществлении страховых выплат, предусмотренных статьёй 6 настоящего Договора страхования, уплатить Выгодоприобретателю пеню в размере 1,5 (одна целая пять десятых) процента от неоплаченной суммы за каждый день просрочки;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  <w:tab w:val="left" w:pos="763"/>
              </w:tabs>
              <w:autoSpaceDE w:val="0"/>
              <w:autoSpaceDN w:val="0"/>
              <w:adjustRightInd w:val="0"/>
              <w:spacing w:after="0"/>
              <w:ind w:left="126" w:right="72" w:firstLine="1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при получении от Страхователя (Выгодоприобретателя) заявления рассмотреть требования Страхователя (Выгодоприобретателя) и предоставить письменный ответ с указанием дальнейшего порядка урегулирования спора в течение 5 (пяти) рабочих дней;</w:t>
            </w:r>
          </w:p>
          <w:p w:rsidR="00E05714" w:rsidRPr="00AF6B1E" w:rsidRDefault="00E05714" w:rsidP="00F83A12">
            <w:pPr>
              <w:widowControl w:val="0"/>
              <w:tabs>
                <w:tab w:val="left" w:pos="126"/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0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 при получении от Страхователя (Выгодоприобретателя) заявления, направляемого страховому омбудсману, перенаправить данное заявление, а также прилагаемые к нему документы страховому омбудсману в течение 3 (трёх) рабочих дней со дня получения.</w:t>
            </w:r>
          </w:p>
          <w:p w:rsidR="00E05714" w:rsidRPr="00AF6B1E" w:rsidRDefault="00E05714" w:rsidP="00F83A12">
            <w:pPr>
              <w:widowControl w:val="0"/>
              <w:tabs>
                <w:tab w:val="left" w:pos="126"/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0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9) заключить договор аннуитета в пользу работника или лица, имеющего право на возмещение вреда в связи со смертью работника в случаях, предусмотренных Законом, в пределах страховой суммы, установленной договором обязательного страхования работника от несчастного случая.</w:t>
            </w:r>
          </w:p>
          <w:p w:rsidR="00E05714" w:rsidRPr="00AF6B1E" w:rsidRDefault="00E05714" w:rsidP="00F83A12">
            <w:pPr>
              <w:widowControl w:val="0"/>
              <w:tabs>
                <w:tab w:val="left" w:pos="126"/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0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5.5. Пайдаалушының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kk-KZ"/>
              </w:rPr>
              <w:t>құқықтары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Заңдажәне осы сақтандыруШартындабелгіленгентәртіп пен жағдайлардасақтандырутөлемдеріналуға;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қызметкердіжазатайымоқиғаларданміндеттісақтандырудыңталаптарытуралыақпараттыСақтанушы мен Сақтандырушыдантегіналуға;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сақтандыружағдайынтексерумәселелеріжөніндегішешімгеуәкілеттіорганғанемесесотқашағымдануға;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уәкілеттіорганныңаумақтықбөлімшесінемедициналық-әлеуметтіксараптамамәселелерібойыншажүгінуге;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сақтандыружағдайыныңбасталғанытуралыСақтандырушығахабарлауға;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сақтандыружағдайынтексеругеқатысуға, оныңішіндеқызметкерлерөкілдерінің не өзісенімбілдіргенадамныңқатысуыменқатысуғақұқығы бар;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осы Шарттың 15-бабының ерекшелігінескеріп, осы ШарттантуындайтынмәселелердішешуүшінСақтандырушыға, не сақтандыруомбудсманынанемесесотқажүгінугеқұқығы бар;</w:t>
            </w:r>
          </w:p>
          <w:p w:rsidR="00E05714" w:rsidRPr="00AF6B1E" w:rsidRDefault="00E05714" w:rsidP="00F83A12">
            <w:pPr>
              <w:widowControl w:val="0"/>
              <w:tabs>
                <w:tab w:val="left" w:pos="392"/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 өтініштіжәнеқосаберілетінқұжаттардысақтандыруомбудсманына (тікелейсақтандыруомбудсманына, соныңішіндеоның интернет-ресурсы арқылы не Сақтандырушы, соныңішіндеоның филиалы, өкілдігіарқылы) жіберугеқұқығы бар.</w:t>
            </w:r>
          </w:p>
          <w:p w:rsidR="00E05714" w:rsidRPr="00AF6B1E" w:rsidRDefault="00E05714" w:rsidP="00F83A12">
            <w:pPr>
              <w:widowControl w:val="0"/>
              <w:tabs>
                <w:tab w:val="left" w:pos="392"/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5.5. Выгодоприобретатель имеет право: 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на получение страховой выплаты в порядке и на условиях, установленных Законом и настоящим Договором страхования;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бесплатно получать от Страхователя и Страховщика информацию об условиях обязательного страхования работника от несчастных случаев;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обжаловать решения по вопросам расследования страхового случая в уполномоченный орган или суд;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обращаться по вопросам медико-социальной экспертизы в территориальное подразделение уполномоченного органа;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информировать Страховщика о наступлении страхового случая;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на участие в расследовании страхового случая, в том числе с участием представителей работников либо своего доверенного лица;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обратиться к Страховщику, с учётом особенностей, предусмотренных стать</w:t>
            </w:r>
            <w:r w:rsidR="007B0013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ё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й 15 настоящего Договора, либо страховому омбудсману или в суд для урегулирования вопросов, возникающих из настоящего Договора;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 w:firstLine="16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 направить заявление и прилагаемые документы страховому омбудсману (напрямую страховому омбудсману, в том числе через его интернет-ресурс, либо через Страховщика, в том числе его филиал, представительство).</w:t>
            </w:r>
          </w:p>
          <w:p w:rsidR="00E05714" w:rsidRPr="00AF6B1E" w:rsidRDefault="00E05714" w:rsidP="00F83A12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392"/>
                <w:tab w:val="left" w:pos="828"/>
              </w:tabs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6-Бап. Сақтандырутөлемдерінжасаутәртібі мен ережелері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6.1. Қызметкердіңқайтысболуынанемесеоғанкәсіптікеңбеккеқабілеттілігіненайрылудәрежесініңбелгілеуінебайланыстыжалақыдан (кірістен) айрылуынақатыстызиянныңмөлшері осы сақтандыруШартының 6.2.-тармағының талаптарынескерумен,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lastRenderedPageBreak/>
              <w:t>Республикасының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Азаматтықкодексініңталаптарынасәйкесайқындалады.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6.2. Өтеугежататынжоғалтылғантабысты (кірісті) есептеуүшінескерілетінорташаайлықтабыстың (кірістің) мөлшерісақтандырушартынжасасукүнітиістіқаржыжылынаарналғанреспубликалық бюджет туралызаңдабелгіленгенеңтөменжалақының он еселенгенмөлшеріненаспайды. 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6.3. Өзінекәсiптiкеңбеккеқабiлеттiлiгiненайырылудәрежесiн 5 -тен 29 пайыздарқосаалғанғадейінбелгiлеугебайланыстықызметкердіңтабысты (кiрiсті) жоғалтуынақатыстызияндыөтеудіСақтанушы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еспублиткасының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еңбекзаңнамасынасәйкесжүзегеасырады.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6.4. Қызметкердіңкәсібиеңбеккеқабілеттілігіненайрылудәрежесін 30-дан 100 пайыздықосаалғанғадейінбелгілеугебайланыстыоныңжалақысынан (табысынан) айырылуынабайланыстызияндыөтеуретіндеқызметкергетиесілі ай сайынғысақтандырутөлемінСақтандырушы мен Сақтанушыарасындажасалған аннуитет шартынасәйкесСақтандырушыжүзегеасырады.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6.5. Қызметкердіңбіржылдан кем мерзімгекәсіптікеңбеккеқабілеттілігіненайрылудәрежесінбелгілеугеоныңжалақысынан (кірісінен) айрылуынақатыстызияндыөтеуретіндетиесілісақтандырутөлемі ай сайынСақтандырушы мен Сақтанушыныңарасындажасалған аннуитет Шартынасәйкессақтандырушыменжүзегеасырылады.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6.6. Өзінекәсiптiкеңбеккеқабiлеттiлiгiненайырылудәрежесiнбіржылжәнеодан да көпмерзiмгебелгiлеугебайланыстықызметкердіңтабысты (кiрiсті) жоғалтуынақатыстызияндыөтеуретiндетиесiлiсақтандырутөлемiСақтандырушы мен Сақтанушыарасындажасалған аннуитет шартынасәйкесқызметкердiңкәсiптiкеңбеккеқабiлеттiлiгiненайырылудәрежесiнбелгiлеу не ұзарту (қайтакуәландыру) мерзiмiнетең, біраққызметкердің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зейнетақыменқамсыздандырутуралызаңнамасындабелгіленгензейнеткерлікжасқажетуімерзіміненаспайтынмерзiмбойықызметкердiңпайдасынааннуитеттiктөлемдертүрiндежүзегеасыр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6.7. Жазатайымоқиғабасталғанкездеқызметкердіңқайтысболуынабайланысты, сондай-ақжазатайымоқиғаныңболуысалдарынаноныңденсаулығыныңнашарлаусебебібойыншазияндыөтеужөніндегісақтандырутөлеміСақтандырушы мен Сақтанушыныңарасындажасалған аннуитет Шартынасәйкес, ҚР Азаматтықкодексіндебелгіленгенмерзімішінде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заңдарынасәйкесзияндыөтетуқұқығы бар адамдардыңпайдасынааннуитеттіктөлемдертүріндежүзегеасырылады.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6.8. Сақтандырушықызметкергекәсiптiкеңбеккеқабiлеттiлiгiненайырылудәрежесiбелгiленгенжағдайдаоныңденсаулығыныңзақымдануынантуындағанқосымшашығыстардыөтеуді осы шығыстардышеккенқызметкер не тұлғаұсынған, осы шығыстардырастайтынқұжаттардыңнегізіндежүзегеасырады. Бұлретте,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денсаулықсақтаусаласындағызаңнамасынасәйкестегінмедициналықкөмектіңкепілдікберілгенкөлемінекіретіншығыстарСақтандырушыныңөтеуінежатпайды.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Денсаулықтыңзақымдануынантуындағанқосымшашығыстардыөтеужөніндегісақтандырутөлемдерініңжиынтықмөлшерімынадаймөлшерлерден (республикалық бюджет туралызаңментиістіқаржыжылынабелгiленгенайлықесептiккөрсеткiштерде) аспауғатиіс: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кәсiптiкеңбеккеқабiлеттiлiгiненайрылудәрежесi 30-дан қосаалғанда 59 пайызғадейiнболыпбелгiленгенкезде - 500;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кәсiптiкеңбеккеқабiлеттiлiгiненайрылудәрежесi 60-тан қосаалғанда 89 пайызғадейiнболыпбелгiленгенкезде - 750;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кәсiптiкеңбеккеқабiлеттiлiгiненайрылудәрежесi 90-нан қосаалғанда 100 пайызғадейiнболыпбелгiленгенкезде - 1000.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ДенсаулықтыңзақымдануынантуындағанқосымшашығыстардыөтеужөніндегісақтандырутөлемдерiнСақтандырушы осы шығыстардышеккенқызметкер не тұлға осы шығыстардырастайтынқұжаттардыұсынғанкезденбастапжетіжұмыскүніішінде, осы тармақтабелгіленгенмөлшерлершегіндежүзегеасырады.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ДенсаулықтыңзақымдануынантуындағанқосымшашығыстардыөтеужөніндегіжиынтықсақтандырутөлемдерінСақтандырушы осы тармақтыңекіншібөлігіндеайқындалғанмөлшерлершегінде, кәсіптікеңбеккеқабілеттілігіненайырылудыңалғашретбелгіленгентиістідәрежесібойыншажүзегеасырады.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6.9. Зардапшеккенқызметкерқайтысболғаннемесеоғанкәсiптiкеңбеккеқабiлеттiлiгiненайырылудәрежесiбелгіленгенжағдайда, сақтандырутөлемiнқолданылуыкезеңіндежазатайымоқиғаорыналғанқызметкердiжазатайымоқиғаларданмiндеттiсақтандырушартынжасасқансақтандырушыжүзегеасыр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Бұлретте, мыналар: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жұмыстамертігусалдарынанқызметкерқайтысболғаннемесеоғанкәсіптікеңбеккеқабілеттілігіненайырылудәрежесібелгіленгенкезде - жазатайымоқиғатуралыактідекөрсетілгенжазатайымоқиғакүні;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кәсіптікауруыныңанықталуысалдарынанқызметкергекәсіптікеңбеккеқабілеттілігіненайырылудәрежесібелгіленгенкезде – кәсіптік патология саласындамамандандырылғанмедициналық, сараптамалықкөмеккөрсетудіжүзегеасыратынденсаулықсақтауұйымыныңқорытындыбергенкүніжазатайымоқиғакүніболыптабылады.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6.10. Зардапшеккенқызметкерқайтысболғанжағдайда, оны жерлеудi100 (жүзеге)асырғантұлғағаСақтандырушыжерлеугежұмсалғаншығыстардыбіржүзайлықесептiккөрсеткiшмөлшерiндеөтейдi.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6.11. Егер осы баптакөзделгенсақтандырутөлемiнiң (сақтандырутөлемдерiнiң) және (немесе) жерлеугежұмсалғаншығыстардыңмөлшерiқызметкердiжазатайымоқиғаларданмiндеттiсақтандырушартындабелгiленгенсақтандырусомасыныңмөлшерiненасыптүскенжағдайда, айырмаСақтандырушығаСақтанушыныңесебiнентөленедi.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6.12. СақтандырутөлемінжәнежерлеугежұмсалғаншығындардыаударуғабайланыстышығыстарСақтандырушыныңесебіненжасалады.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392"/>
                <w:tab w:val="left" w:pos="828"/>
              </w:tabs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6. Порядок и условия осуществления страховых выплат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6.1. Размер вреда, связанного с утратой заработка (дохода) в связи со смертью работника или установлением ему степени утраты профессиональной трудоспособности, определяется в соответствии с требованиями Гражданского кодекса Республики Казахстан, с учётом требований пункта 6.2. настоящего Договора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6.2. Размер среднего месячного заработка (дохода), учитываемый для расчёта подлежащего возмещению утраченного заработка (дохода), не превышает десятикратного размера минимальной заработной платы, установленной на соответствующий финансовый год законом о республиканском бюджете, на дату заключения настоящего Договора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6.3. Возмещение вреда, связанного с утратой заработка (дохода) работником в связи с установлением ему степени утраты профессиональной трудоспособности от 5 до 29 процентов включительно, осуществляется Страхователем самостоятельно, согласно трудовому законодательству Республики Казахстан.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6.4. Ежемесячная страховая выплата, причитающаяся работнику в качестве возмещения вреда, связанного с утратой заработка (дохода) работником в связи с установлением ему степени утраты профессиональной трудоспособности от 30 до 100 процентов включительно, осуществляется Страховщиком в соответствии с договором аннуитета, заключённым между Страховщиком и Страхователем.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6.5. Страховая выплата, причитающаяся в качестве возмещения вреда, связанного с утратой заработка (дохода) работником, в связи с установлением ему степени утраты профессиональной трудоспособности на срок менее одного года, осуществляется Страховщиком ежемесячно в соответствии с договором аннуитета, заключённым между Страховщиком и Страхователем.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6.6. Страховая выплата, причитающаяся в качестве возмещения вреда, связанного с утратой заработка (дохода) работником в связи с установлением ему степени утраты профессиональной трудоспособности на срок один год и более, осуществляется в виде аннуитетных выплат в пользу работника в течение срока, равного сроку установления либо продления (переосвидетельствования) степени утраты профессиональной трудоспособности работника в соответствии с договором аннуитета, заключённым между Страховщиком и Страхователем, но не более срока достижения работником пенсионного возраста, установленного законодательством Республики Казахстан о пенсионном обеспечении.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6.7. Страховая выплата по возмещению вреда, связанного со смертью работника при наступлении несчастного случая, а также по причине ухудшения его здоровья вследствие произошедшего несчастного случая, осуществляется в виде аннуитетных выплат в пользу лиц, имеющих согласно законам Республики Казахстан право на возмещение вреда, в течение срока, установленного Гражданским кодексом Республики Казахстан в соответствии с договором аннуитета, заключённым между Страховщиком и Страхователем.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6.8. Возмещение дополнительных расходов, вызванных повреждением здоровья работника в случае установления ему степени утраты профессиональной трудоспособности, осуществляется Страховщиком на основании документов, подтверждающих эти расходы, представленных работником либо лицом, пон</w:t>
            </w:r>
            <w:r w:rsidR="007B0013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ё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сшим эти расходы. При этом возмещению Страховщиком не подлежат расходы, которые входят в гарантированный объём бесплатной медицинской помощи в соответствии с законодательством Республики Казахстан в области здравоохранения.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Совокупный размер страховых выплат по возмещению дополнительных расходов, вызванных повреждением здоровья, не может превышать следующие размеры (в месячных расчётных показателях, установленных на соответствующий финансовый год законом о республиканском бюджете):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при установлении степени утраты профессиональной трудоспособности от 30 до 59 процентов включительно - 500;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2) при установлении степени утраты профессиональной трудоспособности от 60 до 89 процентов включительно - 750;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при установлении степени утраты профессиональной трудоспособности от 90 до 100 процентов включительно – 1 000.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Страховые выплаты по возмещению дополнительных расходов, вызванных повреждением здоровья, осуществляются Страховщиком в пределах размеров, установленных настоящим пунктом, в течение семи рабочих дней с момента представления работником либо лицом, пон</w:t>
            </w:r>
            <w:r w:rsidR="007B0013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ё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сшим эти расходы, документов, подтверждающих эти расходы.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Совокупные страховые выплаты по возмещению дополнительных расходов, вызванных повреждением здоровья, осуществляются Страховщиком по соответствующей первично установленной степени утраты профессиональной трудоспособности в пределах размеров, определённых частью второй настоящего пункта.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6.9. В случае смерти или установления пострадавшему работнику степени утраты профессиональной трудоспособности страховая выплата осуществляется страховщиком, заключившим договор обязательного страхования работника от несчастных случаев, в период действия которого произошёл несчастный случай.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При этом датой несчастного случая является: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при смерти или установлении работнику степени утраты профессиональной трудоспособности в результате трудового увечья – дата несчастного случая, указанная в акте о несчастном случае;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при установлении работнику степени утраты профессиональной трудоспособности в результате выявления профессионального заболевания – дата заключения организации здравоохранения, осуществляющей оказание специализированной медицинской, экспертной помощи в области профессиональной патологии.</w:t>
            </w:r>
          </w:p>
          <w:p w:rsidR="00E05714" w:rsidRPr="00AF6B1E" w:rsidRDefault="00E05714" w:rsidP="00F83A12">
            <w:pPr>
              <w:widowControl w:val="0"/>
              <w:tabs>
                <w:tab w:val="left" w:pos="71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6.10. В случае смерти пострадавшего работника лицу, осуществившему его погребение, Страховщиком возмещаются расходы на погребение в размере 100 (сто) месячных расчётных показателей.</w:t>
            </w:r>
          </w:p>
          <w:p w:rsidR="00E05714" w:rsidRPr="00AF6B1E" w:rsidRDefault="00E05714" w:rsidP="00F83A12">
            <w:pPr>
              <w:widowControl w:val="0"/>
              <w:tabs>
                <w:tab w:val="left" w:pos="71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6.11. В случае если размер страховой выплаты (страховых выплат) и (или) расходов на погребение, предусмотренных настоящей статьёй, превышает размер страховой суммы, установленной Договором страхования, разница уплачивается Страховщику за счёт Страхователя.</w:t>
            </w:r>
          </w:p>
          <w:p w:rsidR="00E05714" w:rsidRPr="00AF6B1E" w:rsidRDefault="00E05714" w:rsidP="00F83A12">
            <w:pPr>
              <w:widowControl w:val="0"/>
              <w:tabs>
                <w:tab w:val="left" w:pos="71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6.12. Расходы, связанные с переводом страховой выплаты и расходов на погребение, производятся за счёт Страховщика.</w:t>
            </w:r>
          </w:p>
          <w:p w:rsidR="00E05714" w:rsidRPr="00AF6B1E" w:rsidRDefault="00E05714" w:rsidP="00F83A12">
            <w:pPr>
              <w:widowControl w:val="0"/>
              <w:tabs>
                <w:tab w:val="left" w:pos="711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7-Бап. Қызметкердiеңбеккеқабiлеттiлiгiненайрылудәрежесiнанықтауғакуәландырудыңтәртібі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7.1. Қызметкердiң (қызметкерлердiң) еңбеккеқабiлеттiлiгiнен 1 (бір) күнненартықайрылуынаәкепсоқтыратынәрбіржазатайымоқиғамедициналыққорытындығасәйкес,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заңнамасындабелгiленгентәртiптежазатайымоқиғатуралыактiменресiмделедi.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7.2.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ҚызметкердiңеңбеккеқабiлеттiлiгiненайрылудәрежесiнанықтаудыңкуәландыруынуәкiлеттiорганныңаумақтықбөлiмшесiСақтанушының, Сақтандырушының не қызметкердiңөтiнiшiбойыншанемесе сот шешiмiбойынша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заңнамасынасәйкесжүргiзедi. Денсаулықсақтауұйымыныңқорытындысыжәнежазатайымоқиғатуралы акт куәландырудыңнегiздемесiболыптабылады.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7.3. Қызметкердiжазатайымоқиғанемесекәсiптiк ауру салдарынанеңбеккеқабiлеттiлiгiненайырылудәрежесiнайқындауғакуәландыру, сондай-аққосымшакөмек пен күтiмтүрлерiнемұқтаждықтыайқындау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мүгедектердіәлеуметтікқорғаутуралызаңнамасынасәйкесмедициналық-әлеуметтіксараптамажүргізуарқылыжүзегеасырылады.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7.4. Кәсiптiкаурулартiзбесiнденсаулықсақтаусаласындағыуәкiлеттi орган бекiтедi.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7. Порядок освидетельствования работника на определение степени утраты трудоспособности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7.1. Каждый несчастный случай, вызвавший у работника (работников) утрату трудоспособности более 1 (одного) дня, в соответствии с медицинским заключением оформляется актом о несчастном случае в порядке, установленном законодательством Республики Казахстан.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7.2. Освидетельствование работника на определение степени утраты трудоспособности производится территориальным подразделением уполномоченного органа по обращению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Страхователя, Страховщика либо работника или по решению суда в соответствии с законодательством Республики Казахстан. Основанием для освидетельствования являются заключение организации здравоохранения и акт о несчастном случае.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7.3. Освидетельствование работника на определение степени утраты трудоспособности в результате несчастного случая или профессионального заболевания, а также определение нуждаемости в дополнительных видах помощи и ухода осуществляются путём проведения медико-социальной экспертизы в соответствии с законодательством Республики Казахстан о социальной защите инвалидов.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7.4. Перечень профессиональных заболеваний утверждается уполномоченным органом в области здравоохранения.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8-бап. Сақтандыруоқиғасыбасталғанынжәнешығындармөлшерінкуәландыратынқұжаттартізілімі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8.1. СақтандырушығасақтандырутөлемітуралыталаптыСақтанушынемесепайдаалушыболыптабылатынөзгетұлғапайдаалушыныңтұрғылықтыжерін, байланыстелефондарын, банктікдеректемелерін (қажетболғанда), сақтандырутөлемінжүзегеасыруғақажеттіқұжаттардықосатіркейотырып, жазбашанысандақояды. 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8.2. Сақтандырутөлемітуралыөтінішкемынадайқұжаттарқосатiркеледi: 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8.2.1. Кәсіптікеңбеккеқабілеттіліктенайрылудәрежесінбелгілегенжағдайда: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сақтандыруШартыныңкөшірмесі;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жазатайымоқиғатуралы акт;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3) зардапшеккенқызметкердiңжекебасынкуәландыратынқұжаттыңкөшiрмесi; 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уәкiлеттiорганныңаумақтықбөлiмшесiнiңеңбеккеқабiлеттiлiктенайрылудыбелгiлеутуралыанықтамасыныңкөшiрмесi;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уәкiлеттiорганныңаумақтықбөлiмшесiнiңқосымшакөмек пен күтiмтүрлерiнемұқтаждықтуралыанықтамасыныңкөшiрмесi;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емделугекеткеннақтышығыстардырастайтынқұжаттар (шот-фактура, кассалық чек жәнебасқалар);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уәкiлеттiорганныңаумақтықбөлiмшесiнiңеңбеккеқабiлеттiлiгіненайырылужағдайынатағайындалғанәлеуметтіктөлеммөлшері не оны тағайындаудан бас тартутуралыанықтамасыныңкөшiрмесi;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8) кәсіптік патология саласындамамандандырылғанмедициналықжәнесараптамалықкөмеккөрсетудіжүзегеасыратынденсаулықсақтауұйымыбергенкәсiптiкаурудың бар-жоғынрастайтынқұжаттыңкөшiрмесi; 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9) жұмысберушікуәландырған, жәбірленушіқызметкержұмысістеген, бірақ12 (он екі)айданаспайтынкезеңдегіжалақысыныңмөлшерінрастайтынқұжаттыңкөшірмесі.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8.2.2. Қызметкерқайтысболғанжағдайда: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сақтандыруШартыныңкөшірмесі;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жазатайымоқиғатуралы акт;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қызметкердіңқайтысболғанытуралыкуәліктіңнотариаттықкуәланд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ырылғанкөшірмесі;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қызметкерқайтысболғанжағдайдаПайдаалушыныңзияндыөтетугеқұқығынрастайтынқұжаттыңнотариаттықкуәландырылғанкөшірмесі;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Пайдаалушыныңжекебасынкуәландыратынқұжаттыңкөшiрмесi;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жұмысберушікуәландырған, қайтысболғанқызметкержұмысістеген, бірақ12 (он екі)айданаспайтынкезеңдегіжалақысыныңмөлшерінрастайтынқұжаттыңкөшірмесі;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Сақтанушыныңсақтандыружағдайыбасталғанкездезалалдыболғызбаунемесеазайтумақсатындашеккеншығыстарын, оларболғанжағдайда, растайтынқұжаттар.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8.3. ҚұжаттардықабылдағанСақтандырушыөтінішберушітапсырғанқұжаттардыңтолықтiзбесiнжәнеоларқабылданғанкүндiкөрсетеотырып, 2 (екі)данадаанықтамажасайды.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Анықтаманыңбірданасыөтінішберушігеберіледі, өтінішберушінің оны алғанытуралыбелгісі бар екіншіданасыСақтандырушыдақалады.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Сақтанушынемесепайдаалушыболыптабылатынөзгетұлға осы баптың 8.2-тармағында көзделгенбарлыққұжаттардытабысетпегенжағдайда, сақтандырушыоларды 3 (үш) жұмыскүніішіндежетіспейтінқұжаттартуралыжазбашахабардаретугеміндетті.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8.4. СақтандырушысақтандырутөлемiнжүзегеасырукезiндеПайдаалушыданоныңСақтандырушығаталапқоюқұқығыншектейтiншарттардықабылдауынталапетугеқұқылыемес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8. Перечень документов, подтверждающих наступление страхового случая и размер убытков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8.1. Требование о страховой выплате к Страховщику предъявляется Страхователем или иным лицом, являющимся Выгодоприобретателем, в письменной форме с указанием местожительства, контактных телефонов Выгодоприобретателя, банковских реквизитов (при необходимости) с приложением документов, необходимых для осуществления страховой выплаты.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8.2. К заявлению о страховой выплате прилагаются следующие документы: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8.2.1. В случае установления степени утраты профессиональной трудоспособности: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копия Договора страхования;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акт о несчастном случае;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копия документа, удостоверяющего личность пострадавшего работника;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копия справки территориального подразделения уполномоченного органа об установлении утраты профессиональной трудоспособности;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копия справки территориального подразделения уполномоченного органа о нуждаемости в дополнительных видах помощи и ухода;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документы, подтверждающие фактически понесённые расходы на лечение (счёт-фактура, кассовый чек и другие);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копия справки территориального подразделения уполномоченного органа о размере назначенной социальной выплаты на случай утраты общей трудоспособности либо об отказе в её назначении;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 копия документа, подтверждающего наличие профессионального заболевания, выданная организацией здравоохранения, осуществляющей оказание специализированной медицинской и экспертной помощи в области профессиональной патологии;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9) копия документа, подтверждающего размер заработной платы пострадавшего работника за проработанный им период, но не более чем за 12 (двенадцать) месяцев, заверенная работодателем.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8.2.2. В случае смерти работника: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копия Договора страхования;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акт о несчастном случае;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нотариально засвидетельствованная копия свидетельства о смерти работника;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4) нотариально засвидетельствованная копия документа, подтверждающего право Выгодоприобретателя на возмещение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вреда в случае смерти работника;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копия документа, удостоверяющего личность Выгодоприобретателя;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копия документа, подтверждающего размер заработной платы за проработанный погибшим работником период, но не более чем за 12 (двенадцать) месяцев, заверенная работодателем;</w:t>
            </w:r>
          </w:p>
          <w:p w:rsidR="00E05714" w:rsidRPr="00AF6B1E" w:rsidRDefault="00E05714" w:rsidP="00F83A12">
            <w:pPr>
              <w:widowControl w:val="0"/>
              <w:tabs>
                <w:tab w:val="left" w:pos="57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документы, подтверждающие расходы, понесённые Страхователем в целях предотвращения или уменьшения убытков при наступлении страхового случая, при их наличии.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8.3. Страховщик, принявший документы, составляет в 2 (двух) экземплярах справку с указанием полного перечня представленных заявителем документов и даты их принятия.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Один экземпляр справки выдаётся заявителю, второй экземпляр с отметкой заявителя в её получении остаётся у Страховщика.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В случае непредставления Страхователем или иным лицом, являющимся Выгодоприобретателем, всех документов, предусмотренных пунктом 8.2. настоящей статьи, Страховщик обязан в течение 3 (трёх) рабочих дней письменно уведомить их о недостающих документах.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8.4. При осуществлении страховой выплаты Страховщик не вправе требовать от Выгодоприобретателя принятия условий, ограничивающих его право требования к Страховщику.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9-Бап. Сақтандырушынысақтандырутөлемінжасауданбосатунегіздемелері. Сақтандыружағдайларыныңерекшеліктеріжәнесақтандырудыңшектелуі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9.1. Сақтандыруоқиғасы: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1) Сақтанушының, Сақтандырылғанадамныңжәне (немесе) Пайдаалушының, қажеттіқорғанужәне аса қажеттіжағдайдажасалғаніс-әрекеттердіқоспағанда, сақтандыружағдайынтудыруғабағытталған не оныңбасталуынаықпалететінқасақанажасалғаніс-әрекетінің; 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Сақтанушының, Сақтандырылғанадамныңжәне (немесе) ПайдаалушыныңҚазақстанРеспубликасыныңзаңнамалықактілеріндебелгіленгентәртіппенсақтандыружағдайыменсебептікбайланыстағықасақанақылмыстықнемесеәкімшілікқұқықбұзушылықтардептанылғанәрекеттерініңсалдарынанболса, сақтанушығасақтандырутөлемінентолықнемесеішінара бас тартуғақұқылы.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9.2. Сақтандыруоқиғасы: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ядролықжарысы, радиация немесерадиактивті улану;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әскериәрекеттерінің;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азаматтықсоғыс, халықтыңәртүрліжаппайтәртіпсіздігінемесеереуілдерсалдарынантабиғиапаттарорыналғанжағдайдаСақтандырушысақтандырутөлемінжасауданбосатылады.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9.3. Келесіжағдайлар да Сақтандырушыныңсақтандырутөлемінжасаудан бас тартудыңнегізіболыптабылуымүмкін: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1) СақтанушыныңСақтандырушығасақтандыруобъектісі, сақтандырутәуекелі,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сақтандыруоқиғасыжәнеоныңсалдарытуралыбілетұражалғанмәліметтердіберуі;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Сақтанушысақтандыруоқиғасыныңшығындарыназайтубойыншашаралардыәдейіқолданбауы;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шығынныңкелтіруінекінәлітұлғаСақтанушығазияндытиістіөтеуі;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сақтандыруоқиғасыныңмәнжайынтергеужәнекелтірілгензиянмөлшерінанықтауынаСақтанушыныңСақтандырушығакедергіжасауы;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азақстан Республикасының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Азаматтықкодексінің 835-бабында көрсетілгенталаптарғасәйкессақтандыруоқиғасыорыналғанытуралыСақтандырушыныхабардаретпеуі;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сақтандыруоқиғасыорыналғаныүшінжауаптытұлғағаталапқоюқұқығынанСақтанушының бас тартуы, сондай-ақталапқұқығынСақтандырушығаауысуүшінқажетқұжаттардыберуден бас тартуы. Егерсақтандыруөтемақысытөленіпқойылса, Сақтандырушы оны толығыменнемесежартылайқайтаруынталапетугеқұқылы;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жұмыскердіңфункционалдықміндеттерінекірмейтінжәнежұмысберушініңмүддесіменбайланыстыемесжұмыстардынемесеөзге де әрекеттердізардапшеккенадамөзбастамасыбойыншаорындаған, оныңішіндевахталықәдіспенжұмысістеукезіндеауысымаралықдемалыс, тынығу мен тамақтануғаарналғанүзіліскезіндеорындағанкезде;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 зардапшеккенадамныңалкогольдікмасаңкүйдеболуы, оныңуытқұмарлықжәнеесірткізаттарды (оларғаұқсасзаттарды) пайдаланунегізгісебепболғанжағдайда;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9) өзденсаулығынаәдейі (қасақана) зиянкелтірунәтижесінде, сондай-ақзардапшеккенадамқылмыстыққұқықбұзушылықжасағанкезде;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10) медициналыққорытындыменрасталған, зардапшеккенадамденсаулығыныңөндірістікфакторлардыңәсеріменбайланыстыемескенеттеннашарлауынанболғаныобъективтітүрдеанықталса, олареңбекқызметінебайланыстыжазатайымоқиғаларретіндеесепкеалынуғажатпайды.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9.4. Сақтанушының осы баптакөзделгензаңғақайшыәрекеттерініңсебебібойыншаСақтандырушыныСақтанушыныңалдындағысақтандыружауапкершілігіненбосатуыменбіргеПайдаалушығасақтандырутөлемінжасауданбосат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9. Основания освобождения Страховщика от осуществления страховой выплаты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Исключения из страховых случаев и ограничение страхования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9.1 Страховщик вправе полностью или частично отказать Страхователю в страховой выплате, если страховой случай произошёл вследствие: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умышленных действий Страхователя, Застрахованного и (или) Выгодоприобретателя, направленных на возникновение страхового случая либо способствующих его наступлению, за исключением действий, совершенных в состоянии необходимой обороны и крайней необходимости;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действий Страхователя, Застрахованного и (или) Выгодоприобретателя, признанных в установленном законодательными актами порядке умышленными уголовными или административными правонарушениями, находящимися в причинной связи со страховым случаем.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9.2. Страховщик освобождается от осуществления страховой выплаты, если страховой случай наступил вследствие: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воздействия ядерного взрыва, радиации или радиоактивного заражения;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военных действий;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гражданской войны, народных волнений всякого рода, массовых беспорядков или забастовок, стихийных бедствий.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9.3. Основанием для отказа Страховщика в осуществлении страховой выплаты может быть также следующее: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сообщение Страхователем Страховщику заведомо ложных сведений об объекте страхования, страховом риске, страховом случае и его последствиях;</w:t>
            </w:r>
          </w:p>
          <w:p w:rsidR="00E05714" w:rsidRPr="00AF6B1E" w:rsidRDefault="00E05714" w:rsidP="00F83A12">
            <w:pPr>
              <w:widowControl w:val="0"/>
              <w:tabs>
                <w:tab w:val="left" w:pos="3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2) умышленное непринятие Страхователем мер по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уменьшению убытков от страхового случая;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получение Страхователем соответствующего возмещения убытка от лица, виновного в причинении убытка;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воспрепятствование Страхователем Страховщику в расследовании обстоятельств наступления страхового случая и в установлении размера причинённого им убытка;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5) неуведомление Страховщика о наступлении страхового случая, на условиях, указанных в статье 835 Гражданского кодекса Республики Казахстан;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6) отказ Страхователя от своего права требования к лицу, ответственному за наступление страхового случая, а также отказ передать Страховщику документы, необходимые для перехода к Страховщику права требования. Если страховое возмещение уже было выплачено, Страховщик вправе требовать его возврата полностью или частично;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7) при выполнении пострадавшим по собственной инициативе работ или иных действий, не входящих в функциональные обязанности работника и не связанных с интересом работодателя, в том числе в период междусменного отдыха при работе вахтовым методом, перерыва для отдыха и приёма пищи;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8) в случае, когда основной причиной явилось состояние алкогольного опьянения, употребления пострадавшим токсических и наркотических веществ (их аналогов);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9) в результате преднамеренного (умышленного) причинения вреда своему здоровью, а также при совершении пострадавшим уголовного правонарушения;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10) из-за внезапного ухудшения здоровья пострадавшего, не связанного с воздействием производственных факторов, подтверждённого медицинским заключением.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9.4. Освобождение Страховщика от страховой ответственности перед Страхователем по мотивам его неправомерных действий, предусмотренных настоящей статьёй, одновременно освобождает Страховщика от осуществления страховой выплаты Выгодоприобретателю.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976"/>
              </w:tabs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10-бап. Аннуитет шартынжасасу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10.1. Заңмен, осы сақтандыруШартының 6-бабында бекітілгенжағдайлардақызметкердiңкәсiптiкеңбеккеқабiлеттiлiгiненайырылудәрежесiбелгiленген не ұзартылған (қайтакуәландырылған) не олқайтысболғанжағдайда, СақтанушыСақтандырушыныңбергенформасындасақтандырушықызметкердiңпайдасына не қызметкердiңқайтысболуынабайланыстызияндыөтетуге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заңнамалықактiлерiнесәйкесқұқығы бар адамныңпайдасына аннуитет шартынжасасуғамiндеттi.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10.2. Аннуитет шарты осы шарттың 8.2-тармағында көзделгенқұжаттардытабысеткенкүнненбастап, 5 (бес) жұмыскүнiненкешiктiрiлмейжасалады.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10.3. Аннуитет шартызардапшеккенқызметкердiң не қызметкердiңқайтысболуынабайланыстызияндыөтетугеқұқықалғантұлғалардың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Азаматтықкодексiндебелгiлегенмөлшердежәнемерзiмдердекiрiсалуынқамтамасызететiншарттарменжасалады.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10.4. Аннуитет шартыбойыншасақтандырусыйлықақысыПайдаалушығатөленугежатпайды.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10.5. Аннуитет шартынақойылатынталаптаржәнеСақтандырушыныңжасалатын аннуитет шарттарыбойыншаiстiжүргiзугеарналғаншығыстарыныңжолберiлетiндеңгейi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ҰлттықБанкініңқұқықтықактiсiменбекітіледі.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10.6. Өмiрi мен денсаулығынакелтiргензиянүшiнбелгiленгентәртiппенжауаптыдептанылғанзаңдытұлғатаратылғанжағдайда, зардапшеккенқызметкермен не қызметкердiңқайтысболуынабайланыстызияндыөтетуге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заңнамалықактісінесәйкесқұқығы бар адамменЗаңдакөзделгентәртiппен аннуитет шартыжасалады.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10.7. Тараптар аннуитет шартынжасасқанжағдайда, осы шарт пен заңдакөзделгенжағдайларда, сақтандырушы аннуитет шартыбойыншасақтандырусыйлықақысынтөлеуесебіне осы сақтандырушартыбойыншасақтандырусомасынан аннуитет шартыбойыншасақтандырусыйлықақысысомасыншегереді. Осы сақтандырушартыбойыншасақтандырусомасы аннуитет шартынжасасужәнесолбойыншасақтандырусыйлықақысынтөлеуүшінжеткіліктіболса, ондасақтанушы аннуитет шартыбойыншасақтандырусыйлықақысынтөлемейді. Осы Шарт пен ЗаңғасәйкесТараптарменжасалған аннуитет шартыбойыншасақтандырусыйлықақысыныңмөлшері осы шарттабекітілгенсақтандырусомасыныңмөлшеріненартықболса, ондаайырмашылығыСақтандырушығаСақтанушыныңесебінентөленеді.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10. Заключение договора аннуитета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10.1. В случае установления либо продления (переосвидетельствования) степени утраты профессиональной трудоспособности работника в случаях, установленных Законом, статьей 6 Договора страхования, либо его смерти Страхователь обязан заключить со Страховщиком договор аннуитета в пользу работника либо лица, имеющего согласно законодательным актам Республики Казахстан право на возмещение вреда в связи со смертью работника, по форме предоставленной Страховщиком.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10.2. Договор аннуитета заключается не позднее 5 (пяти) рабочих дней со дня представления документов, предусмотренных пунктом 8.2. настоящего Договора.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10.3. Договор аннуитета заключается на условиях, обеспечивающих получение пострадавшим работником либо лицами, имеющими право на возмещение вреда в связи со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смертью работника, дохода в размере и сроки, которые установлены Гражданским кодексом Республики Казахстан.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10.4. Страховая премия по договору аннуитета не подлежит оплате Выгодоприобретателем.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10.5. Требования к договору аннуитета и допустимый уровень расходов Страховщика на ведение дела по заключаемым договорам аннуитета устанавливаются нормативным правовым актом Национального Банка Республики Казахстан.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10.6. В случае ликвидации юридического лица, признанного в установленном порядке ответственным за вред, причинённый жизни и здоровью, договор аннуитета заключается с пострадавшим работником либо лицом, имеющим, согласно законодательным актам Республики Казахстан, право на возмещение вреда в связи со смертью работника, в порядке, предусмотренном Законом.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10.7. В случае заключения Сторонами договора аннуитета, в случаях, предусмотренных настоящим Договором и Законом, в счёт оплаты страховой премии по договору аннуитета Страховщик осуществляет вычет суммы в размере страховой премии по договору аннуитета из страховой суммы по настоящему Договору. Так, при достаточности страховой суммы по настоящему Договору для заключения договора аннуитета и оплаты страховой премии по нему, страховая премия по договору аннуитета оплате Страхователем не подлежит. В случае, если размер страховой премии по договору аннуитета, заключённому Сторонами в соответствии с настоящим Договором и Законом превышает размер страховой суммы, установленной настоящим Договором, разница уплачивается Страховщику за счёт Страхователя.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11- Бап. СақтандыруШартыныңқолданылумерзімі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11.1. Сақтандырушарты осы Шарттың 1-бөлімінің «Сақтандыру, сақтандыруқорғауШартыныңқолданылумерзімі» 10-тармағында белгіленгенкүнненбастапкүшінеенедіжәнетараптарүшінміндеттіболады.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11.2. Сақтандырушартысақтандырудыңбүкілмерзіміішіндеқолданыладыжәнебіріншібасталғансақтандыружағдайыбойыншаөзініңқолданылуынтоқтатпайды.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11.3. Шартжасалғанкүнненбастап 90 (тоқсан) күнтізбеліккүнішіндеШартбойыншасақтандырусыйлықақысын/біріншісақтандыружарнасынтолықкөлемдетөлемегенжағдайда, шартавтоматтытүрдекүнтізбеліккүн 91 (тоқсанбірінші) сағат 00.00-де бұзылады, СақтандырушысақтандыруШартыбойыншаболғанжазатайымоқиғаларбойыншаміндеттемелердімойнынаалмайды.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11.4. Сақтанушы осы Шарттың 1-бөлімінің 9-тармағында белгіленгенмөлшерде, тәртіппенжәнемерзімдекезектісақтандыружарнасын (сақтандырусыйлықақысынмерзімдісақтандыружарналарытүріндебөліп-бөліптөлегенкезде) төлемегенжағдайда, ШартавтоматтытүрдетоқтатыладыжәнеСақтандырушыосындайсақтандыружарнасымерзіміөткенболыпесептелетінкүнненбастаптуындағанжазатайымоқиғаларбойыншаміндеттемелеркөтермейді. Автоматтытүрдетоқтатумұндайсақтандыружарнасымерзіміөткендепесептелетінкүні 00.00 сағаттаСақтанушыныалдын ала хабардаретпестенШарттытоқтатудыбілдіреді.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11.5. Сақтандырусыйлықақысы (сақтандыружарнасы) осы сақтандыруШартының 1-бөлімінің 9-тармағында белгіленгеннен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кем емесмөлшердетөленгенжағдайдағанатөленгенболыпесептеледі.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11. Срок действия Договора страхования</w:t>
            </w:r>
          </w:p>
          <w:p w:rsidR="00E05714" w:rsidRPr="00AF6B1E" w:rsidRDefault="00E05714" w:rsidP="00F83A12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11.1. Договор страхования вступает в силу и становится обязательным для Сторон с даты, установленной в пункте 10 «Срок действия Договора страхования, страховой защиты» раздела 1 настоящего Договора.</w:t>
            </w:r>
          </w:p>
          <w:p w:rsidR="00E05714" w:rsidRPr="00AF6B1E" w:rsidRDefault="00E05714" w:rsidP="00F83A12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11.2. Договор страхования действует в течение всего срока страхования и не прекращает своего действия по первому наступившему страховому случаю.</w:t>
            </w:r>
          </w:p>
          <w:p w:rsidR="00E05714" w:rsidRPr="00AF6B1E" w:rsidRDefault="00E05714" w:rsidP="00F83A12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11.3. В случае неуплаты страховой премии/первого страхового взноса в полном объёме по Договору в течение 90 (девяносто) календарных дней с даты заключения Договора, Договор автоматически расторгается в 00.00 часов 91 (девяносто первого) календарного дня, Страховщик не несёт обязательств по наступившим несчастным случаям по Договору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11.4. В случае неуплаты Страхователем очередного страхового взноса (при уплате страховой премии в рассрочку в виде периодических страховых взносов) в размере, порядке и сроки, установленные пунктом 9 раздела 1 настоящего Договора, Договор автоматически прекращается, и Страховщик не несёт обязательств по несчастным случаям, наступившим с даты, когда такой страховой взнос будет считаться просроченным. Автоматическое прекращение подразумевает прекращение Договора без предварительного уведомления Страхователя, в 00.00 часов дня, когда такой страховой взнос будет считаться просроченным.</w:t>
            </w:r>
          </w:p>
          <w:p w:rsidR="00E05714" w:rsidRPr="00AF6B1E" w:rsidRDefault="00E05714" w:rsidP="00F83A12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11.5. Страховая премия (страховой взнос) будет считаться уплаченной только в случае её (его) уплаты в размере, не менее установленного пунктом 9 раздела 1 настоящего Договора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12-Бап. СақтандыруШартынаөзгерістер мен толықтырулардыенгізу.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СақтандыруШартыныңқолдануынтоқтатужағдайлары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12.1. ТараптардыңкелісімібойыншасақтандыруШартынаөзгертулер мен толықтырулар, егеролар осы Шартқажәне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заңнамасынақайшыкелмесе, енгізілуімүмкін.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12.2. Шарттың 12.6.-тармағын қоспағанда, сақтандыруШартынаенгізілетінөзгертулер мен толықтыруларжазбашаресімделіп, екіТараптыңуәкілеттіөкілдеріқолдарынқойғанжағдайдазаңдыкүшінеиеболады.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12.3. СақтандыруШарты: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Шарттыңқолданылумерзiмiаяқталған;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2) Шартмерзiмiненбұрынтоқтатылған; 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СақтандырушысақтандыруШартындабелгіленгенжалпысақтандырусомасымөлшеріндегісақтандырутөлемін (сақтандырутөлемдерін) жүзегеасырғанжағдайлардаөзқолданылуынтоқтатады.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12.4. Сақтандырушарты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Азаматтықкодексіндекөзделгенжалпынегіздерденбасқа, өзқолданысынмерзіміненбұрынкелесіжағдайлардатоқтатады: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сақтандыруобъектісіжойылғанжағдайда;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Сақтанушыныңкәсіпкерлікқызметібекітілгентәртіптетоқталғанда;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сақтандыруоқиғасыныңбасталуымүмкінболмай, сақтандырутәуекелініңтуындауысақтандыруоқиғасынабайланыстыболмаса;</w:t>
            </w:r>
          </w:p>
          <w:p w:rsidR="00E05714" w:rsidRPr="00AF6B1E" w:rsidRDefault="00E05714" w:rsidP="00F83A12">
            <w:pPr>
              <w:widowControl w:val="0"/>
              <w:tabs>
                <w:tab w:val="left" w:pos="534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Сақтандырушынымәжбүрлептаратутуралысоттыңшешімізаңдыкүшінеенгенде.</w:t>
            </w:r>
          </w:p>
          <w:p w:rsidR="00E05714" w:rsidRPr="00AF6B1E" w:rsidRDefault="00E05714" w:rsidP="00F83A12">
            <w:pPr>
              <w:widowControl w:val="0"/>
              <w:tabs>
                <w:tab w:val="left" w:pos="817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Шарттытоқтатуғанегізретіндекөзделгенжағдайларорыналғансәттенбастапсақтандырушартымерзіміненбұрынтоқтатылдыдепесептеледі, мүдделітарапекіншітараптыбұлтуралыдереухабардаретугеміндетті.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12.5. СақтанушысақтандыруШартынанкез-келгенуақытта бас тартуғақұқылы.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12.6. Осы Шарт осы баптың 12.4.-тармағындағы көрсетілгеннегіздердемерзіміненбұрынтоқтатылғанжағдайда, Сақтандырушытөленгенсақтандырусыйлықақысынсақтандырушартымерзімініңаяқталмағанкезенібойыншақайтарады. Бұлретте, егерсақтанушысақтандырушынысақтандыруШартынмерзіміненбұрынтоқтатуғанегізболғанжағдайдыңбасталуытуралыдереу, бірақжағдайтуындағанкүнненкеміндекүнтізбелік 30 (отыз) күнненкешіктірмейхабардаретсе, сақтандыруШартымерзіміненбұрынтоқтатылғанкүнішарттытоқтатуғанегізболғанжағдайтуындағанкүніболыпсаналады, СақтанушыСақтандырушыны осы баптың 12.4.-тармағындағыкөрсетілгенжағдайлардыңтуындауытуралыолартуындағанкүніненкейінкүнтізбелік 30 (отыз) күнөтіпкеткендехабардареткенболса, ондасақтандыруШартымерзіміненбұрынтоқтатылғанкүнідепсақтанушыныңШарттымерзіміненбурынтоқтатутуралыжазбашахабарлағанкүніболыптабылады.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12.7. Осы сақтандыруШартының 12.4.-тармағында көзделгенжағдайданбасқажағдайларбойыншаСақтанушысақтандыруШартынан бас тартқанжағдайда,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Сақтандырушығатөленгенсақтандырусыйақысы (сақтандыружарналары) қайтарылуғажатпайды.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12.8. СақтандыруШартыныңтоқтатылуыСақтандырушынысақтандырушартыныңқолданылукезеңiндеболған, кейiнсақтандыружағдайларыдептанылғанжазатайымоқиғаларбойыншаПайдаалушығасақтандырутөлемiнжүзегеасыружөніндегімiндеттерденбосатпайды.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12.9. Зардапшегушiқызметкердіңкәсiптiкауруыанықталуысалдарынанкәсiптiкеңбеккеқабiлеттiлiгiненайрылудәрежесiнбелгiленгенжағдайда, сақтандырутөлемiнкәсiптiк ауру белгiлiболғансақтандыруШартыныңқолданылукезеңiндесақтандырушартынжасасқанСақтандырушыжүзегеасырады.</w:t>
            </w:r>
          </w:p>
          <w:p w:rsidR="00E05714" w:rsidRPr="00AF6B1E" w:rsidRDefault="00E05714" w:rsidP="00F83A12">
            <w:pPr>
              <w:widowControl w:val="0"/>
              <w:tabs>
                <w:tab w:val="left" w:pos="817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12.10. Сақтандырушартынжарамсыздептанудыңнегiздерiжәнесалдарлары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Азаматтықкодексінесәйкесайқындалады.</w:t>
            </w: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12. Внесение изменений и дополнений в Договор страхования.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Условия прекращения действия Договора страхования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12.1. По соглашению Сторон в Договор страхования могут быть внесены изменения и дополнения, если они не противоречат настоящему Договору страхования и законодательству Республики Казахстан.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12.2. Все изменения и дополнения к Договору страхования имеют юридическую силу при условии их письменного оформления и подписания уполномоченными представителями обеих Сторон, за исключением пункта 12.6. Договора.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12.3. Договор страхования прекращает своё действие в случаях: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истечение срока действия Договора страхования;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досрочного прекращения Договора страхования;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осуществления Страховщиком страховой выплаты (страховых выплат) в размере общей страховой суммы, установленной Договором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12.4. Договор страхования, помимо общих оснований, предусмотренных Гражданским кодексом Республики Казахстан, досрочно прекращает свое действие в следующих случаях: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1) когда перестал существовать объект страхования;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2) прекращения в установленном порядке предпринимательской деятельности Страхователем;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3) когда возможность наступления страхового случая отпала, и существование страхового риска прекратилось по обстоятельствам иным, чем страховой случай;</w:t>
            </w:r>
          </w:p>
          <w:p w:rsidR="00E05714" w:rsidRPr="00AF6B1E" w:rsidRDefault="00E05714" w:rsidP="00F83A12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4) вступления в законную силу решения суда о принудительной ликвидации Страховщика.</w:t>
            </w:r>
          </w:p>
          <w:p w:rsidR="00E05714" w:rsidRPr="00AF6B1E" w:rsidRDefault="00E05714" w:rsidP="00F83A12">
            <w:pPr>
              <w:widowControl w:val="0"/>
              <w:tabs>
                <w:tab w:val="left" w:pos="71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В указанных случаях Договор страхования считается прекращённым с момента возникновения обстоятельства, предусмотренного в качестве основания для прекращения Договора, о чём заинтересованная Сторона должна незамедлительно уведомить другую Сторону.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12.5. Страхователь вправе отказаться от настоящего Договора страхования в любое время.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12.6. При досрочном прекращении действия настоящего Договора страхования по основаниям, указанным в пункте 12.4. настоящей статьи, Страховщик возвращает Страхователю оплаченную Страхователем страховую премию за неистёкший период страхования. При этом датой досрочного прекращения Договора страхования является дата возникновения обстоятельства, предусмотренного в качестве основания для прекращения Договора, в том случае, если Страхователь уведомил Страховщика о наступлении такого обстоятельства немедленно, но в любом случае не позднее 30 (тридцати) календарных дней с даты возникновения обстоятельства. В случае уведомления Страхователем Страховщика об обстоятельствах, указанных в пункте 12.4. настоящей статьи, по истечении 30 (тридцати) календарных дней со дня их возникновения, датой досрочного прекращения Договора страхования будет являться дата письменного уведомления Страхователя о досрочном прекращении Договора.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12.7. При отказе Страхователя от настоящего Договора страхования, если это не связано с обстоятельствами, указанными в пункте 12.4. настоящей статьи, уплаченная Страховщику страховая премия либо страховые взносы не подлежат возврату.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12.8. Прекращение Договора страхования не освобождает Страховщика от обязанности по осуществлению страховой выплаты Выгодоприобретателю по несчастным случаям,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признанным в последующем страховыми случаями, которые произошли в период действия Договора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12.9. В случае установления пострадавшему работнику степени утраты профессиональной трудоспособности в результате обнаружения профессионального заболевания страховая выплата осуществляется Страховщиком, заключившим Договор страхования, в период действия которого было установлено профессиональное заболевание.</w:t>
            </w:r>
          </w:p>
          <w:p w:rsidR="00E05714" w:rsidRPr="00AF6B1E" w:rsidRDefault="00E05714" w:rsidP="00F83A12">
            <w:pPr>
              <w:widowControl w:val="0"/>
              <w:tabs>
                <w:tab w:val="left" w:pos="711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12.10. Основания и последствия признания Договора страхования недействительным определяются в соответствии с Гражданским кодексом Республики Казахстан.</w:t>
            </w:r>
          </w:p>
          <w:p w:rsidR="00E05714" w:rsidRPr="00AF6B1E" w:rsidRDefault="00E05714" w:rsidP="00F83A12">
            <w:pPr>
              <w:widowControl w:val="0"/>
              <w:tabs>
                <w:tab w:val="left" w:pos="165"/>
                <w:tab w:val="left" w:pos="711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13-Бап. Тараптардыңжауапкершілігі. Форс-мажор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13.1. Тараптар осы Шарттыңережелерін осы сақтандыруШартынажәнеҚазақстан 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заңнамасынасәйкесорындамағаннемесетиістіорындамағанүшінжауаптылықтаболады.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13.2. Сақтандырусыйлықақысын (сақтандыружарналарын) уақтылытөлемегенкездеСақтандырушыСақтанушыданҚазақстанРеспубликасыАзаматтықкодексінің 353-бабында белгіленгентәртіппенжәнемөлшердетұрақсыздықайыбынтөлеудіталапетугеқұқылы. СақтандырутөлемінуақтылыжүзегеасырмағаныүшінСақтандырушыПайдаалушығасақтандыруШартының 5-бабының 5.4-тармақтағы 6) тармақшасындабелгіленгентәртіппенжәнемөлшердетұрақсыздықайыбынтөлеугеміндетті.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13.3. ЕгерТараптар осы сақтандыруШартыныңталаптарынтолығыменнемесежартылайорындауғакелесі, бірақоныменшектелмейтінжайттар: өрт, азаматтықсоғыс, мобилизациялау, жаппайәскергешақыру, көтеріліс, төңкеріснемесе революция, саботаж, электрқуатыныңіркілісі, реквизиция, конфискелеу, мемлекеттендіру, эмбарго және экспроприация, мемлекеттікоргандарыныңактілерінемесеөкіметтіңөзге де әрекеттері, ереуілдер, локауттар, табиғикатаклизмдері, мысалы, теңіздауылы, жерсілкінісі, найзағай, жанартаудыңатылуы, тау көшкінініңнемесетасқынныңжүруі - тежеусізкүшжағдайларына (форс-мажор) байланыстыболса, мұныңбарлығыміндеттемелердіңорындауынтоқтатадыжәнетұрақсыздықайыбынжәнешығындардыөтеубойыншақандайболсынміндеттемелердіңжүктелуінеәкепсоқп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13.4. Тежеусізкүшжағдайлары осы сақтандыруШартыбойыншаміндеттемелердібекітілгенмерзімдеорындауғатікелейкедергіболыптұрғанжағдайдағанасолжағдайлардыңорыналумерзімінетеңмерзімгеміндеттемелердіңорындалуынтоқтат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13.5. Осы сақтандыруШартыбойыншаміндеттемелердіорындауғамүмкіндігіболмағанТарапжоғарыкөрсетілгенжағдайлардыңбасталғанытуралыдереу, бірақолардыңбасталғанынанкейінгі 5 (бес) жұмыскүнненкешіктірмей, екіншіТараптыжазбашанысандахабардаретугеміндетті. ТежеусізкүшжағдайларытуралыуақтылыхабарламауытиістіТараптыкелешектесолжағдайларғасілтеумүмкіндігіненайырады.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13.6. Форс-мажор тоқтағаннанкейінсолжағдайларғакезболғанТарап форс-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мажордыңаяқталғаныжөнінде 5 (бес) жұмыскүнішіндеекіншіТараптыжазбашатүрдехабардаретугежәнеөзміндеттерінорындауынбастауғаміндетті.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13.7. Егер форс-мажор 6 (алты) айданасатынболса, осы ШартТараптардыңәрбіреуіменбіржақтытоқтатылуымүмкін. Сақтандырушыалғансақтандырусыйақысы (сақтандыружарналары), жасалғансақтандырутөлемдерісомасы (оларболғанжағдайда) шегеріліп, Сақтанушығатолықкөлемдеқайтарылады.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13.8. Форс-мажордыңболуытиістіқұзыреттіоргандарыныңқұжаттарыменрасталукерек.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13. Ответственность Сторон. Форс-мажор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13.1. Стороны несут ответственность за неисполнение или ненадлежащее исполнение условий настоящего Договора в соответствии с настоящим Договором страхования и законодательством Республики Казахстан.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13.2. При несвоевременной уплате страховой премии (страховых взносов) Страховщик имеет право потребовать от Страхователя уплатить неустойку в порядке и размере, установленных статьёй 353 Гражданского кодекса Республики Казахстан. За несвоевременное осуществление страховой выплаты Страховщик обязан уплатить Выгодоприобретателю неустойку в порядке и размере, установленном подпунктом 6) пункта 5.4. статьи 5 настоящего Договора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13.3. Если какой-либо Стороне не удаётся полностью или частично действовать в соответствии с настоящим Договором страхования по причине того, что ей препятствуют в этом какие-либо обстоятельства непреодолимой силы (форс-мажор), включая, но не ограничиваясь этим: пожар, гражданская война, мобилизация, всеобщий воинский призыв, мятеж, переворот или революция, саботаж, перебои с энергией, реквизиция, конфискация, национализация, эмбарго и экспроприация, акты государственных органов или другие действия властей, забастовки, локауты, естественные катаклизмы, такие как, например, штормы, землетрясения, грозы, извержения вулканов, сходы снежных лавин или селевых потоков, все это откладывает выполнение обязательств и не влечёт за собой никаких обязательств по уплате неустойки и компенсации убытков.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13.4. Обстоятельства непреодолимой силы являются основанием для задержки исполнения обязательств на период времени, равный периоду действия этих обстоятельств, но только в случае, если эти обстоятельства непосредственно препятствуют исполнению обязательств по Договору страхования в установленные сроки.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13.5. Сторона, для которой создалась невозможность исполнения обязательства по настоящему Договору страхования, обязана о наступлении вышеуказанных обстоятельств немедленно, но не позднее 5 (пяти) рабочих дней с момента их наступления в письменной форме известить другую Сторону. Несвоевременное извещение об обстоятельствах непреодолимой силы лишает соответствующую Сторону права ссылаться на них в будущем.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13.6. В течение 5 (пяти) рабочих дней после прекращения форс-мажора, вовлечённая в него Сторона должна письменно уведомить другую Сторону о прекращении форс-мажора и возобновить исполнение своих обязательств.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13.7. Если форс-мажор длится более 6 (шести) месяцев, то настоящий Договор может быть расторгнут в одностороннем порядке любой из Сторон. Полученная Страховщиком страховая премия (страховые взносы) возвращаются Страхователю в полном объёме, за вычетом суммы осуществленных страховых выплат, если они имели место.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13.8. Действие форс-мажора должно подтверждаться документами соответствующих компетентных органов.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14-Бап. Даулардышешутәртібі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14.1. СақтандыруШартынжасасқанТараптарарасындағыбарлықдауларкеліссөздерарқылышешіледі. Егермұндайдауларкеліссөздержолыменшешілмейтінболса, оларҚазақстанРеспубликасыныңзаңнамасынасәйкесшешілугежатады.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Статья 14. Порядок разрешения споров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14.1. Все споры между Сторонами, заключившими Договор страхования, будут разрешаться путём переговоров. Если такие споры не могут быть разрешены путём переговоров, они подлежат разрешению в соответствии с законодательством Республики Казахстан.</w:t>
            </w:r>
          </w:p>
          <w:p w:rsidR="00E05714" w:rsidRPr="00AF6B1E" w:rsidRDefault="00E05714" w:rsidP="00F83A12">
            <w:pPr>
              <w:widowControl w:val="0"/>
              <w:tabs>
                <w:tab w:val="left" w:pos="569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834"/>
                <w:tab w:val="left" w:pos="904"/>
              </w:tabs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15-бап. Қызметкердіжазатайымоқиғаларданміндеттісақтандырубойыншадаулардыреттеуерекшеліктері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15.1. Шартбойынша дау туындайтынболса, Сақтанушы (Пайдаалушы):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талаптарынкөрсетіпжәнесолталаптардыкуәландыратынқұжаттардыжазбашатүріндегіөтінішінеқосатіркеп, Сақтандырушыға (соныңішіндеСақтандырушының филиалы, өкілдігі, интернет-ресурсы арқылы) жіберуге, немесе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шартбойыншатуындағандаулардыреттеуүшінсақтандыруомбудсманына (тікелейсақтандыруомбудсманына, соныңішіндеоның интернет-ресурсы арқылы не Сақтандырушы, соныңішіндеоның филиалы, өкілдігіарқылы) немесесотқаөтініштіжіберугеқұқығы бар.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15.2. Сақтандырушысақтанушыдан (пайдаалушыдан) өтініштіалғаннанкейін 5 (бес) жұмыскүнішінде оны қарап, даудыәріқарайшешутәртібінкөрсетеотырып, жазбашатүріндежауапбереді.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15.3. Сақтанушы (Пайдаалушы) сақтандыруомбудсманынажүгінгенжағдайдасақтандырушыдаудықарапреттеугеқатыстықұжаттардыСақтанушының (Пайдаалушы), сақтандыруомбудсманыныңсұрау салу хатыналғанкүнненбастап 3 (үш) жұмыскүнішіндетапсыруғаміндетті.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713"/>
                <w:tab w:val="left" w:pos="904"/>
              </w:tabs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Статья 15. Особенности урегулирования споров по обязательному страхованию работника от несчастных случаев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15.1. При наличии спора, возникающего из Договора, Страхователь (Выгодоприобретатель) вправе: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направить Страховщику (в том числе через филиал, представительство, интернет-ресурс Страховщика) письменное заявление с указанием требований и приложением документов, подтверждающих его требования, либо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направить заявление страховому омбудсману (напрямую страховому омбудсману, в том числе через его интернет-ресурс, либо через Страховщика, в том числе филиал и представительство Страховщика) или в суд для урегулирования споров, возникающих из Договора.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15.2. Страховщик при получении от Страхователя (Выгодоприобретателя) заявления в течение 5 (пяти) рабочих дней рассматривает и предоставляет письменный ответ с указанием дальнейшего порядка урегулирования спора.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15.3. В случае обращения Страхователя (Выгодоприобретателя) к страховому омбудсману Страховщик обязан по запросу Страхователя (Выгодоприобретателя), страхового омбудсмана представить документы, относящиеся к рассмотрению и разрешению спора, в течение 3 (трёх) рабочих дней с даты получения запроса.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9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16-Бап. Өзгежағдайлар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16.1. Сақтанушы осы сақтандыруШартынақолқоюарқылыСақтандырушытаңдағанынжәне, тиісінше, қызметкергекәсіптікеңбеккеқабілеттілігіненайырылудәрежесібекітілуінебайланыстықызметкердіңнемесеЗаңдақарастырылғанжағдайларда, қызметкердіңқайтысболуынабайланыстызиянөтетугеқұқығы бар тұлғаныңпайдасына, осы сақтандырушартындабелгіленгенсақтандырусомасыныңшегіндеШартты (-тарды) жасасуғасөзсізкеліскенінрастайды.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16.2. Сақтандырушартынажасалғанкезкелгенхабарламалар, өтініштер, түсіндірмелеролардыңжіберілуіндәлелдейтінәдіспенжіберілукерек.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16.3. СақтандыруШартындареттелмегенТараптардыңарасындағықатын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астар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қолданыстағызаңнамасынасәйкесреттеледі.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16.4. Тараптардыңқолдарықойылған осы Шарттыңқосымшалары осы Шарттыңажырамасбөлігіболыптабылады.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16.5. СақтанушықолқойғансақтандырутуралыөтінішШарттыңажырамасбөлігіболыптабылады.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16.6. СақтандырумәселелерібойыншаТараптардыңөзарақатынастарыныңқұпиялылығынаСақтандырушы мен Сақтанушыкепілбереді.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16.7. БерілгенөкілдіктерінесәйкесСақтандырушыныңатынанШартжасайтынтұлғаныңШартта, оныңқосымшакелісімдерінде, сондай-ақсақтандыружөніндегіөтініштеөзқолыменқолқою факсимиле (клишеніңқолдануыменмеханикалықәдіспенжасалған) заңдыкүшінТараптармойындайды.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16.8. Тараптар осы Шартжасасуарқылы Қ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азақстан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еспубликасының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«Дербесдеректержәнеолардықорғаутуралы» Заңынасәйкесбарлықдербесдеректердіжәнеолардың осы шартжасасукезіндебір-бірінебергенөзге де ақпараттыжинап, өндеугежәнеқолдануғаөзкелісімінбілдіреді. 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 w:firstLine="28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16.9. Осы Шартзаңдыкүшібірдейорыстіліжәнеқазақтілдерінде2 (екі)данада, әртарапүшінбірданаданжасалды. Қазақжәнеорыстілдеріндегімәтіндербір-бірінеқайшыкелгенжағдайда, орыстіліндегімәтінніңкүші басым болады.</w:t>
            </w:r>
          </w:p>
          <w:p w:rsidR="00E05714" w:rsidRPr="00AF6B1E" w:rsidRDefault="00E05714" w:rsidP="00F83A12">
            <w:pPr>
              <w:widowControl w:val="0"/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ind w:left="108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26" w:right="7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Статья 16. Прочие условия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16.1. Подписанием настоящего Договора Страхователь безоговорочно подтверждает свой выбор в пользу Страховщика и, соответственно, согласие заключать с ним договор(-ы) аннуитета в пользу работника в связи с установлением работнику степени утраты профессиональной трудоспособности или лица, имеющего право на возмещение вреда в связи со смертью работника, в случаях, предусмотренных Законом, в пределах страховой суммы, установленной настоящим Договором страхования.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16.2. Любые извещения, заявления, уведомления, объяснения к Договору страхования должны направляться способом, позволяющим подтвердить его отправку.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16.3. Отношения между Сторонами, не урегулированные Договором страхования, регламентируются в соответствии с действующим законодательством Республики Казахстан.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16.4. Приложения к настоящему Договору (при наличии), 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подписанные обеими Сторонами, являются неотъемлемой частью настоящего Договора.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16.5. Заявление на страхование, подписанное Страхователем, является неотъемлемой частью Договора.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16.6. Конфиденциальность взаимоотношений между Сторонами по вопросам страхования гарантируются Страховщиком и Страхователем.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16.7. Стороны признают юридическую силу факсимиле собственноручной подписи (воспроизведённое механическим способом с использованием клише) лица, заключающего Договор от имени Страховщика в соответствии с предоставленными полномочиями, на Договоре, дополнительных соглашениях к нему, а также заявлении на страхование.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16.8. Настоящим Стороны, в соответствии с Законом Республики Казахстан «О персональных данных и их защите» выражают свое согласие на сбор, обработку и использование всех (любых) персональных данных и иной информации, предоставленной друг другу в период действия настоящего Договора.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 w:firstLine="17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16.9. Настоящий Договор составлен в 2 (двух) экземплярах на казахском и русском языках, имеющих одинаковую юридическую силу, по одному экземпляру для каждой из Сторон. В случае противоречия текста на русском и казахском языках предпочтение отда</w:t>
            </w:r>
            <w:r w:rsidR="007B0013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ё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тся тексту на русском языке.</w:t>
            </w:r>
          </w:p>
          <w:p w:rsidR="00E05714" w:rsidRPr="00AF6B1E" w:rsidRDefault="00E05714" w:rsidP="00F83A12">
            <w:pPr>
              <w:widowControl w:val="0"/>
              <w:tabs>
                <w:tab w:val="left" w:pos="713"/>
              </w:tabs>
              <w:autoSpaceDE w:val="0"/>
              <w:autoSpaceDN w:val="0"/>
              <w:adjustRightInd w:val="0"/>
              <w:spacing w:after="0"/>
              <w:ind w:left="126" w:right="7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5714" w:rsidRPr="00AF6B1E" w:rsidTr="00F83A12"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7B0013">
            <w:pPr>
              <w:widowControl w:val="0"/>
              <w:tabs>
                <w:tab w:val="left" w:pos="108"/>
                <w:tab w:val="left" w:pos="142"/>
              </w:tabs>
              <w:autoSpaceDE w:val="0"/>
              <w:autoSpaceDN w:val="0"/>
              <w:adjustRightInd w:val="0"/>
              <w:spacing w:after="0"/>
              <w:ind w:left="108" w:right="10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17-Бап. Тараптардыңорналасқанжерлері, банктікдеректемелеріжәнеқолдары/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17. Место нахождения, банковские реквизиты и подписи Сторон</w:t>
            </w:r>
          </w:p>
          <w:p w:rsidR="00E05714" w:rsidRPr="00AF6B1E" w:rsidRDefault="00E05714" w:rsidP="00F83A12">
            <w:pPr>
              <w:widowControl w:val="0"/>
              <w:tabs>
                <w:tab w:val="left" w:pos="108"/>
                <w:tab w:val="left" w:pos="1101"/>
              </w:tabs>
              <w:autoSpaceDE w:val="0"/>
              <w:autoSpaceDN w:val="0"/>
              <w:adjustRightInd w:val="0"/>
              <w:spacing w:after="0"/>
              <w:ind w:left="108" w:right="105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E05714" w:rsidRPr="00AF6B1E" w:rsidRDefault="00E05714" w:rsidP="00F83A12">
            <w:pPr>
              <w:widowControl w:val="0"/>
              <w:tabs>
                <w:tab w:val="left" w:pos="108"/>
                <w:tab w:val="left" w:pos="1101"/>
              </w:tabs>
              <w:autoSpaceDE w:val="0"/>
              <w:autoSpaceDN w:val="0"/>
              <w:adjustRightInd w:val="0"/>
              <w:spacing w:after="0"/>
              <w:ind w:left="108" w:right="10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САҚТАНДЫРУШЫ/СТРАХОВЩИК: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E05714" w:rsidP="00F83A12">
            <w:pPr>
              <w:widowControl w:val="0"/>
              <w:tabs>
                <w:tab w:val="left" w:pos="108"/>
                <w:tab w:val="left" w:pos="1101"/>
              </w:tabs>
              <w:autoSpaceDE w:val="0"/>
              <w:autoSpaceDN w:val="0"/>
              <w:adjustRightInd w:val="0"/>
              <w:spacing w:after="0"/>
              <w:ind w:left="111" w:right="9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17-Бап. Тараптардың</w:t>
            </w:r>
            <w:r w:rsidR="00422585"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орналасқан</w:t>
            </w:r>
            <w:r w:rsidR="00422585"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жерлері, банктік</w:t>
            </w:r>
            <w:r w:rsidR="00422585"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деректемелері</w:t>
            </w:r>
            <w:r w:rsidR="00422585"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және</w:t>
            </w:r>
            <w:r w:rsidR="00422585"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қолдары/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17. Место нахождения, банковские реквизиты и подписи Сторон</w:t>
            </w:r>
          </w:p>
          <w:p w:rsidR="00E05714" w:rsidRPr="00AF6B1E" w:rsidRDefault="00E05714" w:rsidP="00F83A12">
            <w:pPr>
              <w:widowControl w:val="0"/>
              <w:tabs>
                <w:tab w:val="left" w:pos="1101"/>
              </w:tabs>
              <w:autoSpaceDE w:val="0"/>
              <w:autoSpaceDN w:val="0"/>
              <w:adjustRightInd w:val="0"/>
              <w:spacing w:after="0"/>
              <w:ind w:left="111" w:right="92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E05714" w:rsidRPr="00AF6B1E" w:rsidRDefault="00E05714" w:rsidP="00F83A12">
            <w:pPr>
              <w:widowControl w:val="0"/>
              <w:tabs>
                <w:tab w:val="left" w:pos="1101"/>
              </w:tabs>
              <w:autoSpaceDE w:val="0"/>
              <w:autoSpaceDN w:val="0"/>
              <w:adjustRightInd w:val="0"/>
              <w:spacing w:after="0"/>
              <w:ind w:left="111" w:right="9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САҚТАНУШЫ/СТРАХОВАТЕЛЬ:</w:t>
            </w:r>
          </w:p>
        </w:tc>
      </w:tr>
      <w:tr w:rsidR="00E05714" w:rsidRPr="00FF34E4" w:rsidTr="00F83A12"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B0013" w:rsidRPr="00AF6B1E" w:rsidRDefault="007B0013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784C" w:rsidRPr="00AF6B1E" w:rsidRDefault="00FF784C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________________________</w:t>
            </w:r>
            <w:r w:rsidR="007B0013"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____________________________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E05714" w:rsidRPr="00AF6B1E" w:rsidRDefault="00E05714" w:rsidP="00F83A12">
            <w:pPr>
              <w:widowControl w:val="0"/>
              <w:tabs>
                <w:tab w:val="left" w:pos="1101"/>
                <w:tab w:val="left" w:pos="3652"/>
              </w:tabs>
              <w:autoSpaceDE w:val="0"/>
              <w:autoSpaceDN w:val="0"/>
              <w:adjustRightInd w:val="0"/>
              <w:spacing w:after="0"/>
              <w:ind w:left="108" w:right="105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ab/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қолы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/подпись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ab/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м.о.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/м.п.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5714" w:rsidRPr="00AF6B1E" w:rsidRDefault="00604E75" w:rsidP="00F83A1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ind w:left="142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Жезқазған таратушы электр торабы компаниясы» АҚ/ </w:t>
            </w:r>
            <w:r w:rsidR="004C114F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АО «Жезказганская распределительная электросетевая компания» 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1" w:right="9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1" w:right="9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Мекен-жайы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/адрес</w:t>
            </w:r>
            <w:r w:rsidR="006A29DA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:</w:t>
            </w:r>
          </w:p>
          <w:p w:rsidR="00E05714" w:rsidRPr="00AF6B1E" w:rsidRDefault="00604E75" w:rsidP="00F83A1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ind w:left="142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Қарағанды облысы, 100600, Жезқазған қаласы, М.Мәметова көшесі, 33 үй/ </w:t>
            </w:r>
            <w:r w:rsidR="004C114F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Карагандинская область, </w:t>
            </w:r>
            <w:r w:rsidR="00574687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100600, </w:t>
            </w:r>
            <w:r w:rsidR="004C114F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город Жезказган, ул. М.Маметовой, 33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1" w:right="9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05714" w:rsidRPr="00AF6B1E" w:rsidRDefault="00E05714" w:rsidP="00F83A1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ind w:left="142" w:right="9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Тел.:</w:t>
            </w:r>
            <w:r w:rsidR="00574687" w:rsidRPr="00AF6B1E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8 </w:t>
            </w:r>
            <w:r w:rsidR="00574687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(710</w:t>
            </w:r>
            <w:r w:rsidR="00A23411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 w:rsidR="00574687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A23411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574687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76-29-29, факс: 8(710)2</w:t>
            </w:r>
            <w:r w:rsidR="00A23411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76-29-28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1" w:right="9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05714" w:rsidRPr="00AF6B1E" w:rsidRDefault="00A335B0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1" w:right="92"/>
              <w:jc w:val="both"/>
              <w:rPr>
                <w:rStyle w:val="21"/>
                <w:i w:val="0"/>
                <w:iCs w:val="0"/>
                <w:sz w:val="17"/>
                <w:szCs w:val="17"/>
              </w:rPr>
            </w:pPr>
            <w:r w:rsidRPr="00AF6B1E">
              <w:rPr>
                <w:rFonts w:ascii="Times New Roman" w:hAnsi="Times New Roman"/>
                <w:b/>
                <w:bCs/>
                <w:sz w:val="17"/>
                <w:szCs w:val="17"/>
              </w:rPr>
              <w:t>Б</w:t>
            </w:r>
            <w:r w:rsidR="00E05714" w:rsidRPr="00AF6B1E">
              <w:rPr>
                <w:rFonts w:ascii="Times New Roman" w:hAnsi="Times New Roman"/>
                <w:b/>
                <w:bCs/>
                <w:sz w:val="17"/>
                <w:szCs w:val="17"/>
              </w:rPr>
              <w:t>анкінің</w:t>
            </w:r>
            <w:r w:rsidR="00604E75" w:rsidRPr="00AF6B1E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</w:t>
            </w:r>
            <w:r w:rsidR="00E05714" w:rsidRPr="00AF6B1E">
              <w:rPr>
                <w:rFonts w:ascii="Times New Roman" w:hAnsi="Times New Roman"/>
                <w:b/>
                <w:bCs/>
                <w:sz w:val="17"/>
                <w:szCs w:val="17"/>
              </w:rPr>
              <w:t>атауы</w:t>
            </w:r>
            <w:r w:rsidR="00E05714" w:rsidRPr="00AF6B1E">
              <w:rPr>
                <w:rFonts w:ascii="Times New Roman" w:hAnsi="Times New Roman"/>
                <w:i/>
                <w:iCs/>
                <w:sz w:val="17"/>
                <w:szCs w:val="17"/>
              </w:rPr>
              <w:t>/</w:t>
            </w:r>
            <w:r w:rsidRPr="00AF6B1E">
              <w:rPr>
                <w:rStyle w:val="21"/>
                <w:i w:val="0"/>
                <w:iCs w:val="0"/>
                <w:sz w:val="17"/>
                <w:szCs w:val="17"/>
              </w:rPr>
              <w:t>Н</w:t>
            </w:r>
            <w:r w:rsidR="00E05714" w:rsidRPr="00AF6B1E">
              <w:rPr>
                <w:rStyle w:val="21"/>
                <w:i w:val="0"/>
                <w:iCs w:val="0"/>
                <w:sz w:val="17"/>
                <w:szCs w:val="17"/>
              </w:rPr>
              <w:t>аименование банка)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</w:rPr>
              <w:t xml:space="preserve"> </w:t>
            </w:r>
            <w:r w:rsidR="006B563D" w:rsidRPr="00AF6B1E">
              <w:rPr>
                <w:rStyle w:val="21"/>
                <w:i w:val="0"/>
                <w:iCs w:val="0"/>
                <w:sz w:val="17"/>
                <w:szCs w:val="17"/>
              </w:rPr>
              <w:t xml:space="preserve">Жезқазған қаласындағы 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</w:rPr>
              <w:t>«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  <w:lang w:val="en-US"/>
              </w:rPr>
              <w:t>Bank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  <w:lang w:val="ru-RU"/>
              </w:rPr>
              <w:t xml:space="preserve"> 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  <w:lang w:val="en-US"/>
              </w:rPr>
              <w:t>RBK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  <w:lang w:val="ru-RU"/>
              </w:rPr>
              <w:t>»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</w:rPr>
              <w:t xml:space="preserve"> АҚ</w:t>
            </w:r>
            <w:r w:rsidR="006B563D" w:rsidRPr="00AF6B1E">
              <w:rPr>
                <w:rStyle w:val="21"/>
                <w:i w:val="0"/>
                <w:iCs w:val="0"/>
                <w:sz w:val="17"/>
                <w:szCs w:val="17"/>
              </w:rPr>
              <w:t>-ның филиалы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</w:rPr>
              <w:t xml:space="preserve">/ </w:t>
            </w:r>
            <w:r w:rsidR="006B563D" w:rsidRPr="00AF6B1E">
              <w:rPr>
                <w:rStyle w:val="21"/>
                <w:i w:val="0"/>
                <w:iCs w:val="0"/>
                <w:sz w:val="17"/>
                <w:szCs w:val="17"/>
                <w:lang w:val="ru-RU"/>
              </w:rPr>
              <w:t xml:space="preserve">филиал 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</w:rPr>
              <w:t>АО «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  <w:lang w:val="en-US"/>
              </w:rPr>
              <w:t>Bank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  <w:lang w:val="ru-RU"/>
              </w:rPr>
              <w:t xml:space="preserve"> 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  <w:lang w:val="en-US"/>
              </w:rPr>
              <w:t>RBK</w:t>
            </w:r>
            <w:r w:rsidR="00604E75" w:rsidRPr="00AF6B1E">
              <w:rPr>
                <w:rStyle w:val="21"/>
                <w:i w:val="0"/>
                <w:iCs w:val="0"/>
                <w:sz w:val="17"/>
                <w:szCs w:val="17"/>
                <w:lang w:val="ru-RU"/>
              </w:rPr>
              <w:t>»</w:t>
            </w:r>
            <w:r w:rsidR="006B563D" w:rsidRPr="00AF6B1E">
              <w:rPr>
                <w:rStyle w:val="21"/>
                <w:i w:val="0"/>
                <w:iCs w:val="0"/>
                <w:sz w:val="17"/>
                <w:szCs w:val="17"/>
                <w:lang w:val="ru-RU"/>
              </w:rPr>
              <w:t xml:space="preserve"> в городе Жезказган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1" w:right="92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ЖСК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/</w:t>
            </w:r>
            <w:r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ИИК</w:t>
            </w:r>
            <w:r w:rsidRPr="00AF6B1E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2D4E64" w:rsidRPr="00AF6B1E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KZ87821S89AM10000001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1" w:right="92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БСК</w:t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/</w:t>
            </w:r>
            <w:r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БИК</w:t>
            </w:r>
            <w:r w:rsidRPr="00AF6B1E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2D4E64" w:rsidRPr="00AF6B1E"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KINCKZKA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1" w:right="9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БЕК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/КБЕ </w:t>
            </w:r>
            <w:r w:rsidR="002D4E64"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1" w:right="9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БСН/</w:t>
            </w:r>
            <w:r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БИН </w:t>
            </w:r>
            <w:r w:rsidR="002D4E64"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961</w:t>
            </w:r>
            <w:r w:rsidR="00900C21"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040001524</w:t>
            </w:r>
          </w:p>
          <w:p w:rsidR="00E05714" w:rsidRPr="00AF6B1E" w:rsidRDefault="00E05714" w:rsidP="00F83A12">
            <w:pPr>
              <w:widowControl w:val="0"/>
              <w:autoSpaceDE w:val="0"/>
              <w:autoSpaceDN w:val="0"/>
              <w:adjustRightInd w:val="0"/>
              <w:spacing w:after="0"/>
              <w:ind w:left="111" w:right="9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Резиденттікбелгісі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/</w:t>
            </w:r>
            <w:r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Признак резидентства </w:t>
            </w:r>
            <w:r w:rsidR="007D3D27"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1 </w:t>
            </w:r>
            <w:r w:rsidR="00900C21"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резидент</w:t>
            </w:r>
          </w:p>
          <w:p w:rsidR="00A335B0" w:rsidRPr="00AF6B1E" w:rsidRDefault="00E05714" w:rsidP="009E09C2">
            <w:pPr>
              <w:widowControl w:val="0"/>
              <w:autoSpaceDE w:val="0"/>
              <w:autoSpaceDN w:val="0"/>
              <w:adjustRightInd w:val="0"/>
              <w:spacing w:after="0"/>
              <w:ind w:left="128" w:right="16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6B1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Экономика секторының коды</w:t>
            </w:r>
            <w:r w:rsidRPr="00AF6B1E">
              <w:rPr>
                <w:rFonts w:ascii="Times New Roman" w:hAnsi="Times New Roman"/>
                <w:color w:val="000000"/>
                <w:sz w:val="18"/>
                <w:szCs w:val="18"/>
              </w:rPr>
              <w:t>/</w:t>
            </w:r>
            <w:r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Код сектора экономики </w:t>
            </w:r>
            <w:r w:rsidR="007D3D27" w:rsidRPr="00AF6B1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  <w:p w:rsidR="007B0013" w:rsidRPr="00AF6B1E" w:rsidRDefault="007B0013" w:rsidP="007B0013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05714" w:rsidRPr="00AF6B1E" w:rsidRDefault="006B6871" w:rsidP="00F83A12">
            <w:pPr>
              <w:widowControl w:val="0"/>
              <w:autoSpaceDE w:val="0"/>
              <w:autoSpaceDN w:val="0"/>
              <w:adjustRightInd w:val="0"/>
              <w:spacing w:after="0"/>
              <w:ind w:left="108" w:right="105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__________________________________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kk-KZ"/>
              </w:rPr>
              <w:t>Н.Б. Сағындық/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Бас директорды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kk-KZ"/>
              </w:rPr>
              <w:t>ң м.а./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и.о. генерального директора</w:t>
            </w:r>
          </w:p>
          <w:p w:rsidR="00E05714" w:rsidRPr="00FF34E4" w:rsidRDefault="00E05714" w:rsidP="00F83A12">
            <w:pPr>
              <w:widowControl w:val="0"/>
              <w:tabs>
                <w:tab w:val="left" w:pos="1101"/>
                <w:tab w:val="left" w:pos="3312"/>
              </w:tabs>
              <w:autoSpaceDE w:val="0"/>
              <w:autoSpaceDN w:val="0"/>
              <w:adjustRightInd w:val="0"/>
              <w:spacing w:after="0"/>
              <w:ind w:left="111" w:right="92"/>
              <w:jc w:val="both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ab/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қолы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/подпись</w:t>
            </w:r>
            <w:r w:rsidRPr="00AF6B1E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ab/>
            </w:r>
            <w:r w:rsidRPr="00AF6B1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м.о.</w:t>
            </w:r>
            <w:r w:rsidRPr="00AF6B1E">
              <w:rPr>
                <w:rFonts w:ascii="Times New Roman" w:hAnsi="Times New Roman"/>
                <w:color w:val="000000"/>
                <w:sz w:val="16"/>
                <w:szCs w:val="16"/>
              </w:rPr>
              <w:t>/м.п.</w:t>
            </w:r>
          </w:p>
          <w:p w:rsidR="00E05714" w:rsidRPr="00FF34E4" w:rsidRDefault="00E05714" w:rsidP="00F83A1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C7EA5" w:rsidRDefault="00EC7EA5" w:rsidP="00341F09"/>
    <w:sectPr w:rsidR="00EC7EA5" w:rsidSect="005D49CA">
      <w:footerReference w:type="default" r:id="rId9"/>
      <w:headerReference w:type="first" r:id="rId10"/>
      <w:footerReference w:type="first" r:id="rId11"/>
      <w:pgSz w:w="11906" w:h="16838"/>
      <w:pgMar w:top="851" w:right="567" w:bottom="851" w:left="7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CFF" w:rsidRDefault="00EF7CFF" w:rsidP="00E05714">
      <w:pPr>
        <w:spacing w:after="0" w:line="240" w:lineRule="auto"/>
      </w:pPr>
      <w:r>
        <w:separator/>
      </w:r>
    </w:p>
  </w:endnote>
  <w:endnote w:type="continuationSeparator" w:id="1">
    <w:p w:rsidR="00EF7CFF" w:rsidRDefault="00EF7CFF" w:rsidP="00E0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21" w:rsidRDefault="00900C21">
    <w:pPr>
      <w:pStyle w:val="a5"/>
    </w:pPr>
    <w:r>
      <w:rPr>
        <w:rFonts w:ascii="Times New Roman" w:hAnsi="Times New Roman"/>
        <w:color w:val="000000"/>
        <w:sz w:val="12"/>
        <w:szCs w:val="12"/>
      </w:rPr>
      <w:t xml:space="preserve">стр. </w:t>
    </w:r>
    <w:r>
      <w:rPr>
        <w:rFonts w:ascii="Times New Roman" w:hAnsi="Times New Roman"/>
        <w:color w:val="000000"/>
        <w:sz w:val="12"/>
        <w:szCs w:val="12"/>
      </w:rPr>
      <w:pgNum/>
    </w:r>
    <w:r>
      <w:rPr>
        <w:rFonts w:ascii="Times New Roman" w:hAnsi="Times New Roman"/>
        <w:color w:val="000000"/>
        <w:sz w:val="12"/>
        <w:szCs w:val="12"/>
      </w:rPr>
      <w:t xml:space="preserve"> из </w:t>
    </w:r>
    <w:r w:rsidR="00EC263C">
      <w:rPr>
        <w:rFonts w:ascii="Times New Roman" w:hAnsi="Times New Roman"/>
        <w:color w:val="000000"/>
        <w:sz w:val="12"/>
        <w:szCs w:val="12"/>
      </w:rPr>
      <w:fldChar w:fldCharType="begin"/>
    </w:r>
    <w:r>
      <w:rPr>
        <w:rFonts w:ascii="Times New Roman" w:hAnsi="Times New Roman"/>
        <w:color w:val="000000"/>
        <w:sz w:val="12"/>
        <w:szCs w:val="12"/>
      </w:rPr>
      <w:instrText>NUMPAGES</w:instrText>
    </w:r>
    <w:r w:rsidR="00EC263C">
      <w:rPr>
        <w:rFonts w:ascii="Times New Roman" w:hAnsi="Times New Roman"/>
        <w:color w:val="000000"/>
        <w:sz w:val="12"/>
        <w:szCs w:val="12"/>
      </w:rPr>
      <w:fldChar w:fldCharType="separate"/>
    </w:r>
    <w:r w:rsidR="004D505A">
      <w:rPr>
        <w:rFonts w:ascii="Times New Roman" w:hAnsi="Times New Roman"/>
        <w:noProof/>
        <w:color w:val="000000"/>
        <w:sz w:val="12"/>
        <w:szCs w:val="12"/>
      </w:rPr>
      <w:t>16</w:t>
    </w:r>
    <w:r w:rsidR="00EC263C">
      <w:rPr>
        <w:rFonts w:ascii="Times New Roman" w:hAnsi="Times New Roman"/>
        <w:color w:val="000000"/>
        <w:sz w:val="12"/>
        <w:szCs w:val="1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21" w:rsidRPr="005D49CA" w:rsidRDefault="00900C21" w:rsidP="005D49CA">
    <w:pPr>
      <w:pStyle w:val="a5"/>
      <w:jc w:val="right"/>
      <w:rPr>
        <w:rFonts w:ascii="Times New Roman" w:hAnsi="Times New Roman"/>
        <w:sz w:val="12"/>
        <w:szCs w:val="12"/>
      </w:rPr>
    </w:pPr>
    <w:r>
      <w:rPr>
        <w:rFonts w:ascii="Times New Roman" w:hAnsi="Times New Roman"/>
        <w:color w:val="000000"/>
        <w:sz w:val="12"/>
        <w:szCs w:val="12"/>
      </w:rPr>
      <w:t xml:space="preserve">стр. </w:t>
    </w:r>
    <w:r>
      <w:rPr>
        <w:rFonts w:ascii="Times New Roman" w:hAnsi="Times New Roman"/>
        <w:color w:val="000000"/>
        <w:sz w:val="12"/>
        <w:szCs w:val="12"/>
      </w:rPr>
      <w:pgNum/>
    </w:r>
    <w:r>
      <w:rPr>
        <w:rFonts w:ascii="Times New Roman" w:hAnsi="Times New Roman"/>
        <w:color w:val="000000"/>
        <w:sz w:val="12"/>
        <w:szCs w:val="12"/>
      </w:rPr>
      <w:t xml:space="preserve"> из </w:t>
    </w:r>
    <w:r w:rsidR="00EC263C">
      <w:rPr>
        <w:rFonts w:ascii="Times New Roman" w:hAnsi="Times New Roman"/>
        <w:color w:val="000000"/>
        <w:sz w:val="12"/>
        <w:szCs w:val="12"/>
      </w:rPr>
      <w:fldChar w:fldCharType="begin"/>
    </w:r>
    <w:r>
      <w:rPr>
        <w:rFonts w:ascii="Times New Roman" w:hAnsi="Times New Roman"/>
        <w:color w:val="000000"/>
        <w:sz w:val="12"/>
        <w:szCs w:val="12"/>
      </w:rPr>
      <w:instrText>NUMPAGES</w:instrText>
    </w:r>
    <w:r w:rsidR="00EC263C">
      <w:rPr>
        <w:rFonts w:ascii="Times New Roman" w:hAnsi="Times New Roman"/>
        <w:color w:val="000000"/>
        <w:sz w:val="12"/>
        <w:szCs w:val="12"/>
      </w:rPr>
      <w:fldChar w:fldCharType="separate"/>
    </w:r>
    <w:r w:rsidR="004D505A">
      <w:rPr>
        <w:rFonts w:ascii="Times New Roman" w:hAnsi="Times New Roman"/>
        <w:noProof/>
        <w:color w:val="000000"/>
        <w:sz w:val="12"/>
        <w:szCs w:val="12"/>
      </w:rPr>
      <w:t>16</w:t>
    </w:r>
    <w:r w:rsidR="00EC263C">
      <w:rPr>
        <w:rFonts w:ascii="Times New Roman" w:hAnsi="Times New Roman"/>
        <w:color w:val="000000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CFF" w:rsidRDefault="00EF7CFF" w:rsidP="00E05714">
      <w:pPr>
        <w:spacing w:after="0" w:line="240" w:lineRule="auto"/>
      </w:pPr>
      <w:r>
        <w:separator/>
      </w:r>
    </w:p>
  </w:footnote>
  <w:footnote w:type="continuationSeparator" w:id="1">
    <w:p w:rsidR="00EF7CFF" w:rsidRDefault="00EF7CFF" w:rsidP="00E05714">
      <w:pPr>
        <w:spacing w:after="0" w:line="240" w:lineRule="auto"/>
      </w:pPr>
      <w:r>
        <w:continuationSeparator/>
      </w:r>
    </w:p>
  </w:footnote>
  <w:footnote w:id="2">
    <w:p w:rsidR="00900C21" w:rsidRPr="00393220" w:rsidRDefault="00900C21" w:rsidP="00E05714">
      <w:pPr>
        <w:pStyle w:val="ab"/>
        <w:jc w:val="both"/>
        <w:rPr>
          <w:sz w:val="14"/>
          <w:szCs w:val="14"/>
          <w:lang w:val="kk-KZ"/>
        </w:rPr>
      </w:pPr>
      <w:r w:rsidRPr="00393220">
        <w:rPr>
          <w:rStyle w:val="aa"/>
          <w:sz w:val="14"/>
          <w:szCs w:val="14"/>
        </w:rPr>
        <w:footnoteRef/>
      </w:r>
      <w:r w:rsidRPr="00393220">
        <w:rPr>
          <w:sz w:val="14"/>
          <w:szCs w:val="14"/>
          <w:lang w:val="kk-KZ"/>
        </w:rPr>
        <w:t xml:space="preserve"> Клиентпен жасалған келісімге сәйкес нұсқалардың бірі тандалып, Шартта сипатталады (жарналар саны өзгеруі мүмкін). Бұл ретте осы сілтеме жойылуға жатады./</w:t>
      </w:r>
      <w:r w:rsidRPr="00393220">
        <w:rPr>
          <w:i/>
          <w:iCs/>
          <w:sz w:val="14"/>
          <w:szCs w:val="14"/>
        </w:rPr>
        <w:t>Один из вариантов выбирается и отражается в Договоре в соответствии с достигнутой с клиентом договорённостью (количество взносов может варьироваться). При этом настоящая сноска подлежит исключению.</w:t>
      </w:r>
    </w:p>
  </w:footnote>
  <w:footnote w:id="3">
    <w:p w:rsidR="00900C21" w:rsidRDefault="00900C21" w:rsidP="00E05714">
      <w:pPr>
        <w:pStyle w:val="ab"/>
        <w:jc w:val="both"/>
      </w:pPr>
      <w:r w:rsidRPr="00393220">
        <w:rPr>
          <w:rStyle w:val="aa"/>
          <w:sz w:val="14"/>
          <w:szCs w:val="14"/>
        </w:rPr>
        <w:footnoteRef/>
      </w:r>
      <w:r w:rsidRPr="00393220">
        <w:rPr>
          <w:sz w:val="14"/>
          <w:szCs w:val="14"/>
          <w:lang w:val="kk-KZ"/>
        </w:rPr>
        <w:t xml:space="preserve"> Нұсқалардың бірі Шарттың күшіне ену талаптары таңдалады және Шартта көрсетіледі сәйкес жеткізілген клиентпен уағдаластық./</w:t>
      </w:r>
      <w:r w:rsidRPr="00393220">
        <w:rPr>
          <w:i/>
          <w:iCs/>
          <w:sz w:val="14"/>
          <w:szCs w:val="14"/>
        </w:rPr>
        <w:t>Один из вариантов условия вступления в силу Договора выбирается и отражается в Договоре в соответствии с достигнутой с клиентом договорённостью. При этом настоящая сноска подлежит исключению.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284" w:type="dxa"/>
      <w:tblLayout w:type="fixed"/>
      <w:tblCellMar>
        <w:left w:w="0" w:type="dxa"/>
        <w:right w:w="0" w:type="dxa"/>
      </w:tblCellMar>
      <w:tblLook w:val="0000"/>
    </w:tblPr>
    <w:tblGrid>
      <w:gridCol w:w="3685"/>
      <w:gridCol w:w="2835"/>
      <w:gridCol w:w="3686"/>
    </w:tblGrid>
    <w:tr w:rsidR="00900C21" w:rsidTr="0087000E">
      <w:trPr>
        <w:trHeight w:val="55"/>
      </w:trPr>
      <w:tc>
        <w:tcPr>
          <w:tcW w:w="3685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900C21" w:rsidRPr="0035195A" w:rsidRDefault="00900C21" w:rsidP="00E05714">
          <w:pPr>
            <w:widowControl w:val="0"/>
            <w:autoSpaceDE w:val="0"/>
            <w:autoSpaceDN w:val="0"/>
            <w:adjustRightInd w:val="0"/>
            <w:spacing w:after="0" w:line="240" w:lineRule="auto"/>
            <w:ind w:right="281"/>
            <w:jc w:val="center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center"/>
        </w:tcPr>
        <w:p w:rsidR="00900C21" w:rsidRDefault="00900C21" w:rsidP="00E05714">
          <w:pPr>
            <w:widowControl w:val="0"/>
            <w:autoSpaceDE w:val="0"/>
            <w:autoSpaceDN w:val="0"/>
            <w:adjustRightInd w:val="0"/>
            <w:spacing w:after="0" w:line="240" w:lineRule="auto"/>
            <w:ind w:left="114" w:right="88"/>
            <w:jc w:val="center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368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900C21" w:rsidRDefault="00900C21" w:rsidP="00E05714">
          <w:pPr>
            <w:widowControl w:val="0"/>
            <w:autoSpaceDE w:val="0"/>
            <w:autoSpaceDN w:val="0"/>
            <w:adjustRightInd w:val="0"/>
            <w:spacing w:after="0" w:line="240" w:lineRule="auto"/>
            <w:ind w:left="2" w:right="421"/>
            <w:jc w:val="center"/>
            <w:rPr>
              <w:rFonts w:ascii="Arial" w:hAnsi="Arial" w:cs="Arial"/>
              <w:sz w:val="24"/>
              <w:szCs w:val="24"/>
            </w:rPr>
          </w:pPr>
        </w:p>
      </w:tc>
    </w:tr>
  </w:tbl>
  <w:p w:rsidR="00900C21" w:rsidRPr="007A0A23" w:rsidRDefault="00900C21">
    <w:pPr>
      <w:pStyle w:val="a3"/>
      <w:rPr>
        <w:rFonts w:ascii="Times New Roman" w:hAnsi="Times New Roman"/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37976"/>
    <w:multiLevelType w:val="hybridMultilevel"/>
    <w:tmpl w:val="813EC33C"/>
    <w:lvl w:ilvl="0" w:tplc="8D8843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7"/>
        <w:szCs w:val="17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DF3BE3"/>
    <w:rsid w:val="00077D5C"/>
    <w:rsid w:val="000B243D"/>
    <w:rsid w:val="0010241D"/>
    <w:rsid w:val="00116786"/>
    <w:rsid w:val="001F3CE0"/>
    <w:rsid w:val="00235EFC"/>
    <w:rsid w:val="002C5D94"/>
    <w:rsid w:val="002D4E64"/>
    <w:rsid w:val="002D4F0D"/>
    <w:rsid w:val="002E3C7E"/>
    <w:rsid w:val="002F0D40"/>
    <w:rsid w:val="00341F09"/>
    <w:rsid w:val="00353B21"/>
    <w:rsid w:val="003552F1"/>
    <w:rsid w:val="00366D94"/>
    <w:rsid w:val="0037491B"/>
    <w:rsid w:val="00384D21"/>
    <w:rsid w:val="003D5DDD"/>
    <w:rsid w:val="004113AE"/>
    <w:rsid w:val="00422585"/>
    <w:rsid w:val="004801C8"/>
    <w:rsid w:val="00480D75"/>
    <w:rsid w:val="004C114F"/>
    <w:rsid w:val="004D505A"/>
    <w:rsid w:val="004F2B06"/>
    <w:rsid w:val="00556947"/>
    <w:rsid w:val="00574687"/>
    <w:rsid w:val="005C514D"/>
    <w:rsid w:val="005D49CA"/>
    <w:rsid w:val="00604E75"/>
    <w:rsid w:val="00606CF8"/>
    <w:rsid w:val="00611572"/>
    <w:rsid w:val="006A29DA"/>
    <w:rsid w:val="006B563D"/>
    <w:rsid w:val="006B6871"/>
    <w:rsid w:val="006D341B"/>
    <w:rsid w:val="0074140D"/>
    <w:rsid w:val="007A0A23"/>
    <w:rsid w:val="007B0013"/>
    <w:rsid w:val="007D3D27"/>
    <w:rsid w:val="007D61C9"/>
    <w:rsid w:val="00800A82"/>
    <w:rsid w:val="00814945"/>
    <w:rsid w:val="0087000E"/>
    <w:rsid w:val="00900C21"/>
    <w:rsid w:val="00992471"/>
    <w:rsid w:val="009940E4"/>
    <w:rsid w:val="009E09C2"/>
    <w:rsid w:val="009E1586"/>
    <w:rsid w:val="00A23411"/>
    <w:rsid w:val="00A335B0"/>
    <w:rsid w:val="00AF6B1E"/>
    <w:rsid w:val="00B2455F"/>
    <w:rsid w:val="00B36551"/>
    <w:rsid w:val="00B5402E"/>
    <w:rsid w:val="00B574D0"/>
    <w:rsid w:val="00C205C5"/>
    <w:rsid w:val="00C20C55"/>
    <w:rsid w:val="00CC59D9"/>
    <w:rsid w:val="00D577D4"/>
    <w:rsid w:val="00D75B27"/>
    <w:rsid w:val="00DA1215"/>
    <w:rsid w:val="00DB7D45"/>
    <w:rsid w:val="00DE730F"/>
    <w:rsid w:val="00DF3BE3"/>
    <w:rsid w:val="00E05714"/>
    <w:rsid w:val="00E11E95"/>
    <w:rsid w:val="00E47B0E"/>
    <w:rsid w:val="00E56709"/>
    <w:rsid w:val="00E621F7"/>
    <w:rsid w:val="00E639D5"/>
    <w:rsid w:val="00EA5587"/>
    <w:rsid w:val="00EC263C"/>
    <w:rsid w:val="00EC7EA5"/>
    <w:rsid w:val="00EF7CFF"/>
    <w:rsid w:val="00F165A3"/>
    <w:rsid w:val="00F43F65"/>
    <w:rsid w:val="00F64AF7"/>
    <w:rsid w:val="00F83A12"/>
    <w:rsid w:val="00FD0E6D"/>
    <w:rsid w:val="00FD5FEC"/>
    <w:rsid w:val="00FF631E"/>
    <w:rsid w:val="00FF7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7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5714"/>
  </w:style>
  <w:style w:type="paragraph" w:styleId="a5">
    <w:name w:val="footer"/>
    <w:basedOn w:val="a"/>
    <w:link w:val="a6"/>
    <w:uiPriority w:val="99"/>
    <w:unhideWhenUsed/>
    <w:rsid w:val="00E0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5714"/>
  </w:style>
  <w:style w:type="paragraph" w:styleId="a7">
    <w:name w:val="List Paragraph"/>
    <w:basedOn w:val="a"/>
    <w:uiPriority w:val="34"/>
    <w:qFormat/>
    <w:rsid w:val="00E05714"/>
    <w:pPr>
      <w:widowControl w:val="0"/>
      <w:spacing w:after="0" w:line="240" w:lineRule="auto"/>
      <w:ind w:left="720"/>
      <w:contextualSpacing/>
    </w:pPr>
    <w:rPr>
      <w:rFonts w:ascii="Courier New" w:hAnsi="Courier New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E05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0571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05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5714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footnote reference"/>
    <w:uiPriority w:val="99"/>
    <w:unhideWhenUsed/>
    <w:rsid w:val="00E05714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E0571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E0571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5">
    <w:name w:val="Основной текст (5)_"/>
    <w:link w:val="50"/>
    <w:rsid w:val="00E05714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05714"/>
    <w:pPr>
      <w:widowControl w:val="0"/>
      <w:shd w:val="clear" w:color="auto" w:fill="FFFFFF"/>
      <w:spacing w:after="0" w:line="206" w:lineRule="exact"/>
      <w:jc w:val="both"/>
    </w:pPr>
    <w:rPr>
      <w:rFonts w:ascii="Times New Roman" w:eastAsiaTheme="minorHAnsi" w:hAnsi="Times New Roman" w:cstheme="minorBidi"/>
      <w:sz w:val="18"/>
      <w:szCs w:val="18"/>
      <w:lang w:eastAsia="en-US"/>
    </w:rPr>
  </w:style>
  <w:style w:type="paragraph" w:styleId="ad">
    <w:name w:val="endnote text"/>
    <w:basedOn w:val="a"/>
    <w:link w:val="ae"/>
    <w:uiPriority w:val="99"/>
    <w:rsid w:val="00E0571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rsid w:val="00E05714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f">
    <w:name w:val="endnote reference"/>
    <w:uiPriority w:val="99"/>
    <w:rsid w:val="00E05714"/>
    <w:rPr>
      <w:vertAlign w:val="superscript"/>
    </w:rPr>
  </w:style>
  <w:style w:type="character" w:customStyle="1" w:styleId="2">
    <w:name w:val="Основной текст (2)_"/>
    <w:link w:val="20"/>
    <w:rsid w:val="00E05714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5714"/>
    <w:pPr>
      <w:widowControl w:val="0"/>
      <w:shd w:val="clear" w:color="auto" w:fill="FFFFFF"/>
      <w:spacing w:after="0" w:line="206" w:lineRule="exact"/>
      <w:jc w:val="both"/>
    </w:pPr>
    <w:rPr>
      <w:rFonts w:ascii="Times New Roman" w:eastAsiaTheme="minorHAnsi" w:hAnsi="Times New Roman" w:cstheme="minorBidi"/>
      <w:sz w:val="18"/>
      <w:szCs w:val="18"/>
      <w:lang w:eastAsia="en-US"/>
    </w:rPr>
  </w:style>
  <w:style w:type="character" w:customStyle="1" w:styleId="21">
    <w:name w:val="Основной текст (2) + Курсив"/>
    <w:rsid w:val="00E057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kk-KZ" w:eastAsia="kk-KZ" w:bidi="kk-KZ"/>
    </w:rPr>
  </w:style>
  <w:style w:type="character" w:customStyle="1" w:styleId="1">
    <w:name w:val="Стиль1"/>
    <w:basedOn w:val="a0"/>
    <w:uiPriority w:val="1"/>
    <w:rsid w:val="00E05714"/>
    <w:rPr>
      <w:rFonts w:ascii="Times New Roman" w:hAnsi="Times New Roman"/>
      <w:color w:val="auto"/>
      <w:sz w:val="18"/>
      <w:bdr w:val="none" w:sz="0" w:space="0" w:color="auto"/>
    </w:rPr>
  </w:style>
  <w:style w:type="character" w:customStyle="1" w:styleId="111">
    <w:name w:val="ОСНС111"/>
    <w:basedOn w:val="a0"/>
    <w:uiPriority w:val="1"/>
    <w:rsid w:val="00E05714"/>
    <w:rPr>
      <w:rFonts w:ascii="Times New Roman" w:hAnsi="Times New Roman"/>
      <w:color w:val="auto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D:/oracle/Middleware/user_projects/domains/INSIS/jl:1039973.10000%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B2927-D109-49F3-A82C-188BE9CCB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12029</Words>
  <Characters>68568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Жагипаров</cp:lastModifiedBy>
  <cp:revision>2</cp:revision>
  <dcterms:created xsi:type="dcterms:W3CDTF">2020-08-05T10:16:00Z</dcterms:created>
  <dcterms:modified xsi:type="dcterms:W3CDTF">2020-08-05T10:16:00Z</dcterms:modified>
</cp:coreProperties>
</file>